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90" w:rsidRPr="00D17754" w:rsidRDefault="00AD4090" w:rsidP="00D17754">
      <w:pPr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1326323"/>
      <w:bookmarkStart w:id="1" w:name="_Hlk34732445"/>
      <w:r w:rsidRPr="00D17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C12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Затеихинского </w:t>
      </w:r>
      <w:r w:rsidRPr="00D17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AD4090" w:rsidRPr="00D17754" w:rsidRDefault="00AD4090" w:rsidP="00AD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 муниципального района Ивановской области</w:t>
      </w:r>
    </w:p>
    <w:p w:rsidR="00AD4090" w:rsidRPr="00D17754" w:rsidRDefault="00AD4090" w:rsidP="00AD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090" w:rsidRDefault="00AD4090" w:rsidP="00AD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12682" w:rsidRPr="00D17754" w:rsidRDefault="00C12682" w:rsidP="00AD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090" w:rsidRPr="00005451" w:rsidRDefault="00C12682" w:rsidP="00AD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005451" w:rsidRPr="00005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25.08.2020 г .</w:t>
      </w:r>
      <w:r w:rsidRPr="00005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005451" w:rsidRPr="00005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27-п</w:t>
      </w:r>
    </w:p>
    <w:p w:rsidR="00AD4090" w:rsidRPr="00D17754" w:rsidRDefault="00C12682" w:rsidP="00AD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атеиха</w:t>
      </w:r>
    </w:p>
    <w:p w:rsidR="00AD4090" w:rsidRPr="00D17754" w:rsidRDefault="00AD4090" w:rsidP="00D17754">
      <w:pPr>
        <w:outlineLvl w:val="1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p w:rsidR="00C53C1F" w:rsidRDefault="00C53C1F" w:rsidP="0099310A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17754">
        <w:rPr>
          <w:rFonts w:ascii="Times New Roman" w:hAnsi="Times New Roman" w:cs="Times New Roman"/>
          <w:b/>
          <w:bCs/>
          <w:kern w:val="3"/>
          <w:sz w:val="24"/>
          <w:szCs w:val="24"/>
        </w:rPr>
        <w:t xml:space="preserve">Об </w:t>
      </w:r>
      <w:r w:rsidRPr="00D17754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утверждении </w:t>
      </w:r>
      <w:bookmarkStart w:id="2" w:name="_Hlk33173125"/>
      <w:bookmarkStart w:id="3" w:name="_Hlk9514285"/>
      <w:r w:rsidRPr="00D17754">
        <w:rPr>
          <w:rFonts w:ascii="Times New Roman" w:hAnsi="Times New Roman" w:cs="Times New Roman"/>
          <w:b/>
          <w:bCs/>
          <w:sz w:val="24"/>
          <w:szCs w:val="24"/>
        </w:rPr>
        <w:t>порядк</w:t>
      </w:r>
      <w:bookmarkEnd w:id="2"/>
      <w:r w:rsidRPr="00D17754">
        <w:rPr>
          <w:rFonts w:ascii="Times New Roman" w:hAnsi="Times New Roman" w:cs="Times New Roman"/>
          <w:b/>
          <w:bCs/>
          <w:sz w:val="24"/>
          <w:szCs w:val="24"/>
        </w:rPr>
        <w:t>а взаимодействия  при осуществлении контроля Финансового орга</w:t>
      </w:r>
      <w:r w:rsidR="00AD4090" w:rsidRPr="00D17754">
        <w:rPr>
          <w:rFonts w:ascii="Times New Roman" w:hAnsi="Times New Roman" w:cs="Times New Roman"/>
          <w:b/>
          <w:bCs/>
          <w:sz w:val="24"/>
          <w:szCs w:val="24"/>
        </w:rPr>
        <w:t xml:space="preserve">на администрации </w:t>
      </w:r>
      <w:r w:rsidR="00C12682">
        <w:rPr>
          <w:rFonts w:ascii="Times New Roman" w:hAnsi="Times New Roman" w:cs="Times New Roman"/>
          <w:b/>
          <w:bCs/>
          <w:sz w:val="24"/>
          <w:szCs w:val="24"/>
        </w:rPr>
        <w:t xml:space="preserve">Затеихинского </w:t>
      </w:r>
      <w:r w:rsidRPr="00D1775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при осуществлении контроля, предусмотренного частью 5 статьи 99 </w:t>
      </w:r>
      <w:bookmarkStart w:id="4" w:name="_Hlk34732566"/>
      <w:r w:rsidRPr="00D17754">
        <w:rPr>
          <w:rFonts w:ascii="Times New Roman" w:hAnsi="Times New Roman" w:cs="Times New Roman"/>
          <w:b/>
          <w:bCs/>
          <w:sz w:val="24"/>
          <w:szCs w:val="24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bookmarkEnd w:id="0"/>
      <w:bookmarkEnd w:id="1"/>
      <w:bookmarkEnd w:id="3"/>
      <w:bookmarkEnd w:id="4"/>
    </w:p>
    <w:p w:rsidR="00D17754" w:rsidRPr="00D17754" w:rsidRDefault="00D17754" w:rsidP="0099310A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17754" w:rsidRDefault="00C53C1F" w:rsidP="0006069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17754">
        <w:rPr>
          <w:rFonts w:ascii="Times New Roman" w:hAnsi="Times New Roman" w:cs="Times New Roman"/>
          <w:kern w:val="3"/>
          <w:sz w:val="24"/>
          <w:szCs w:val="24"/>
        </w:rPr>
        <w:t>В соответствии с Бюджетным кодексом Российской Федерации,  Федеральным законом от 06.10.2003 г. № 131-ФЗ "Об общих принципах организации местного самоуправления в Российской Федерации",</w:t>
      </w:r>
      <w:r w:rsidRPr="00D17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hyperlink r:id="rId8" w:history="1">
        <w:r w:rsidRPr="00D17754">
          <w:rPr>
            <w:rStyle w:val="af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Приказом</w:t>
        </w:r>
      </w:hyperlink>
      <w:r w:rsidRPr="00D17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Министерства финансов Российской Федерации от 22 июля 2016 года № 120н «Об утверждении общих требований</w:t>
      </w:r>
      <w:proofErr w:type="gramEnd"/>
      <w:r w:rsidR="001B3B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17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</w:t>
      </w:r>
      <w:hyperlink r:id="rId9" w:history="1">
        <w:r w:rsidRPr="00D1775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пунктах 4</w:t>
        </w:r>
      </w:hyperlink>
      <w:r w:rsidRPr="00D17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hyperlink r:id="rId10" w:history="1">
        <w:r w:rsidRPr="00D1775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5</w:t>
        </w:r>
      </w:hyperlink>
      <w:r w:rsidRPr="00D17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 осуществления контроля, предусмотренного </w:t>
      </w:r>
      <w:hyperlink r:id="rId11" w:history="1">
        <w:r w:rsidRPr="00D1775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99</w:t>
        </w:r>
      </w:hyperlink>
      <w:r w:rsidRPr="00D17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</w:t>
      </w:r>
      <w:proofErr w:type="gramEnd"/>
      <w:r w:rsidRPr="00D17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2015 г. № 1367»</w:t>
      </w:r>
    </w:p>
    <w:p w:rsidR="00C12682" w:rsidRDefault="00C12682" w:rsidP="0006069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C53C1F" w:rsidRDefault="00C12682" w:rsidP="00C12682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ПОСТАНОВЛЯЮ</w:t>
      </w:r>
      <w:r w:rsidR="00D17754">
        <w:rPr>
          <w:rFonts w:ascii="Times New Roman" w:hAnsi="Times New Roman" w:cs="Times New Roman"/>
          <w:kern w:val="3"/>
          <w:sz w:val="24"/>
          <w:szCs w:val="24"/>
        </w:rPr>
        <w:t>:</w:t>
      </w:r>
    </w:p>
    <w:p w:rsidR="00D17754" w:rsidRPr="00D17754" w:rsidRDefault="00D17754" w:rsidP="0006069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C53C1F" w:rsidRPr="00D17754" w:rsidRDefault="00C53C1F" w:rsidP="00F720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754">
        <w:rPr>
          <w:rFonts w:ascii="Times New Roman" w:hAnsi="Times New Roman" w:cs="Times New Roman"/>
          <w:kern w:val="3"/>
          <w:sz w:val="24"/>
          <w:szCs w:val="24"/>
        </w:rPr>
        <w:t>1.</w:t>
      </w:r>
      <w:r w:rsidR="00D17754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Pr="00D17754">
        <w:rPr>
          <w:rFonts w:ascii="Times New Roman" w:hAnsi="Times New Roman" w:cs="Times New Roman"/>
          <w:kern w:val="3"/>
          <w:sz w:val="24"/>
          <w:szCs w:val="24"/>
        </w:rPr>
        <w:t xml:space="preserve">Утвердить порядок </w:t>
      </w:r>
      <w:r w:rsidRPr="00D17754">
        <w:rPr>
          <w:rFonts w:ascii="Times New Roman" w:hAnsi="Times New Roman" w:cs="Times New Roman"/>
          <w:sz w:val="24"/>
          <w:szCs w:val="24"/>
        </w:rPr>
        <w:t>взаимодействия  при осуществлении контроля Финансового орга</w:t>
      </w:r>
      <w:r w:rsidR="00AD4090" w:rsidRPr="00D17754">
        <w:rPr>
          <w:rFonts w:ascii="Times New Roman" w:hAnsi="Times New Roman" w:cs="Times New Roman"/>
          <w:sz w:val="24"/>
          <w:szCs w:val="24"/>
        </w:rPr>
        <w:t xml:space="preserve">на администрации </w:t>
      </w:r>
      <w:r w:rsidR="00C12682">
        <w:rPr>
          <w:rFonts w:ascii="Times New Roman" w:hAnsi="Times New Roman" w:cs="Times New Roman"/>
          <w:sz w:val="24"/>
          <w:szCs w:val="24"/>
        </w:rPr>
        <w:t xml:space="preserve">Затеихинского </w:t>
      </w:r>
      <w:r w:rsidRPr="00D17754">
        <w:rPr>
          <w:rFonts w:ascii="Times New Roman" w:hAnsi="Times New Roman" w:cs="Times New Roman"/>
          <w:sz w:val="24"/>
          <w:szCs w:val="24"/>
        </w:rPr>
        <w:t xml:space="preserve"> сельского поселения  при осуществлении контроля, предусмотренного </w:t>
      </w:r>
      <w:r w:rsidRPr="00D17754">
        <w:rPr>
          <w:rFonts w:ascii="Times New Roman" w:hAnsi="Times New Roman" w:cs="Times New Roman"/>
          <w:sz w:val="24"/>
          <w:szCs w:val="24"/>
          <w:shd w:val="clear" w:color="auto" w:fill="FFFFFF"/>
        </w:rPr>
        <w:t>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D177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53C1F" w:rsidRPr="00D17754" w:rsidRDefault="00C53C1F" w:rsidP="00F720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754">
        <w:rPr>
          <w:rFonts w:ascii="Times New Roman" w:hAnsi="Times New Roman" w:cs="Times New Roman"/>
          <w:sz w:val="24"/>
          <w:szCs w:val="24"/>
          <w:shd w:val="clear" w:color="auto" w:fill="FFFFFF"/>
        </w:rPr>
        <w:t>2. Настоящее постановление разместить на официальном сай</w:t>
      </w:r>
      <w:r w:rsidR="00AD4090" w:rsidRPr="00D17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 администрации </w:t>
      </w:r>
      <w:r w:rsidR="00C126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Затеихинского </w:t>
      </w:r>
      <w:r w:rsidR="00AD4090" w:rsidRPr="00D17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поселения.</w:t>
      </w:r>
    </w:p>
    <w:p w:rsidR="00C53C1F" w:rsidRPr="00D17754" w:rsidRDefault="00C53C1F" w:rsidP="00F7206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3. </w:t>
      </w:r>
      <w:proofErr w:type="gramStart"/>
      <w:r w:rsidRPr="00D17754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D17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C53C1F" w:rsidRPr="00D17754" w:rsidRDefault="00C53C1F" w:rsidP="00F720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4.  Настоящее постановление вступает в силу со дня его подписания.</w:t>
      </w:r>
    </w:p>
    <w:p w:rsidR="00AD4090" w:rsidRPr="00D17754" w:rsidRDefault="00AD4090" w:rsidP="00AD409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D4090" w:rsidRPr="00D17754" w:rsidRDefault="00AD4090" w:rsidP="00AD409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D4090" w:rsidRPr="00D17754" w:rsidRDefault="00AD4090" w:rsidP="00AD409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D4090" w:rsidRPr="00D17754" w:rsidRDefault="00AD4090" w:rsidP="00AD409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53C1F" w:rsidRPr="00C12682" w:rsidRDefault="00AD4090" w:rsidP="00AD409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12682">
        <w:rPr>
          <w:rFonts w:ascii="Times New Roman" w:hAnsi="Times New Roman" w:cs="Times New Roman"/>
          <w:sz w:val="24"/>
          <w:szCs w:val="24"/>
        </w:rPr>
        <w:t xml:space="preserve">Затеихинского  </w:t>
      </w:r>
      <w:r w:rsidR="00D17754">
        <w:rPr>
          <w:rFonts w:ascii="Times New Roman" w:hAnsi="Times New Roman" w:cs="Times New Roman"/>
          <w:sz w:val="24"/>
          <w:szCs w:val="24"/>
        </w:rPr>
        <w:t xml:space="preserve">сельского поселения     </w:t>
      </w:r>
      <w:r w:rsidR="00C53C1F" w:rsidRPr="00D17754">
        <w:rPr>
          <w:rFonts w:ascii="Times New Roman" w:hAnsi="Times New Roman" w:cs="Times New Roman"/>
          <w:sz w:val="24"/>
          <w:szCs w:val="24"/>
        </w:rPr>
        <w:t xml:space="preserve">  </w:t>
      </w:r>
      <w:r w:rsidR="00D17754">
        <w:rPr>
          <w:rFonts w:ascii="Times New Roman" w:hAnsi="Times New Roman" w:cs="Times New Roman"/>
          <w:sz w:val="24"/>
          <w:szCs w:val="24"/>
        </w:rPr>
        <w:t xml:space="preserve">    </w:t>
      </w:r>
      <w:r w:rsidR="00C12682">
        <w:rPr>
          <w:rFonts w:ascii="Times New Roman" w:hAnsi="Times New Roman" w:cs="Times New Roman"/>
          <w:sz w:val="24"/>
          <w:szCs w:val="24"/>
        </w:rPr>
        <w:tab/>
      </w:r>
      <w:r w:rsidR="00C12682">
        <w:rPr>
          <w:rFonts w:ascii="Times New Roman" w:hAnsi="Times New Roman" w:cs="Times New Roman"/>
          <w:sz w:val="24"/>
          <w:szCs w:val="24"/>
        </w:rPr>
        <w:tab/>
      </w:r>
      <w:r w:rsidR="00C12682">
        <w:rPr>
          <w:rFonts w:ascii="Times New Roman" w:hAnsi="Times New Roman" w:cs="Times New Roman"/>
          <w:sz w:val="24"/>
          <w:szCs w:val="24"/>
        </w:rPr>
        <w:tab/>
      </w:r>
      <w:r w:rsidR="00C12682">
        <w:rPr>
          <w:rFonts w:ascii="Times New Roman" w:hAnsi="Times New Roman" w:cs="Times New Roman"/>
          <w:sz w:val="24"/>
          <w:szCs w:val="24"/>
        </w:rPr>
        <w:tab/>
        <w:t>Н.К.Таничев</w:t>
      </w:r>
      <w:r w:rsidR="00D177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53C1F" w:rsidRPr="00D1775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4090" w:rsidRDefault="00AD4090" w:rsidP="00D17754">
      <w:pPr>
        <w:pStyle w:val="ConsPlusNormal"/>
        <w:tabs>
          <w:tab w:val="left" w:pos="7965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D17754" w:rsidRPr="00D17754" w:rsidRDefault="00D17754" w:rsidP="00D17754">
      <w:pPr>
        <w:pStyle w:val="ConsPlusNormal"/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7E0174" w:rsidRPr="00D17754" w:rsidRDefault="007E0174" w:rsidP="007E01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682" w:rsidRDefault="00C12682" w:rsidP="00D17754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C12682" w:rsidRDefault="00C12682" w:rsidP="00D17754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D17754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C53C1F" w:rsidRPr="00D17754" w:rsidRDefault="00C53C1F" w:rsidP="00D17754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</w:t>
      </w:r>
      <w:r w:rsidR="00C12682">
        <w:rPr>
          <w:rFonts w:ascii="Times New Roman" w:hAnsi="Times New Roman" w:cs="Times New Roman"/>
          <w:sz w:val="24"/>
          <w:szCs w:val="24"/>
        </w:rPr>
        <w:t xml:space="preserve">Затеихинского </w:t>
      </w:r>
      <w:r w:rsidRPr="00D1775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53C1F" w:rsidRPr="00D17754" w:rsidRDefault="00C53C1F" w:rsidP="00D17754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от</w:t>
      </w:r>
      <w:r w:rsidR="00005451">
        <w:rPr>
          <w:rFonts w:ascii="Times New Roman" w:hAnsi="Times New Roman" w:cs="Times New Roman"/>
          <w:sz w:val="24"/>
          <w:szCs w:val="24"/>
        </w:rPr>
        <w:t xml:space="preserve"> 25.08.</w:t>
      </w:r>
      <w:r w:rsidRPr="00D17754">
        <w:rPr>
          <w:rFonts w:ascii="Times New Roman" w:hAnsi="Times New Roman" w:cs="Times New Roman"/>
          <w:sz w:val="24"/>
          <w:szCs w:val="24"/>
        </w:rPr>
        <w:t xml:space="preserve"> 2020 №</w:t>
      </w:r>
      <w:r w:rsidR="00D17754">
        <w:rPr>
          <w:rFonts w:ascii="Times New Roman" w:hAnsi="Times New Roman" w:cs="Times New Roman"/>
          <w:sz w:val="24"/>
          <w:szCs w:val="24"/>
        </w:rPr>
        <w:t xml:space="preserve"> </w:t>
      </w:r>
      <w:r w:rsidR="00005451">
        <w:rPr>
          <w:rFonts w:ascii="Times New Roman" w:hAnsi="Times New Roman" w:cs="Times New Roman"/>
          <w:sz w:val="24"/>
          <w:szCs w:val="24"/>
        </w:rPr>
        <w:t>27</w:t>
      </w:r>
      <w:r w:rsidR="00D17754">
        <w:rPr>
          <w:rFonts w:ascii="Times New Roman" w:hAnsi="Times New Roman" w:cs="Times New Roman"/>
          <w:sz w:val="24"/>
          <w:szCs w:val="24"/>
        </w:rPr>
        <w:t>-п</w:t>
      </w:r>
    </w:p>
    <w:p w:rsidR="00D17754" w:rsidRDefault="00D17754" w:rsidP="00E6534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E6534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C53C1F" w:rsidRPr="00D17754" w:rsidRDefault="00C53C1F" w:rsidP="00754EC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</w:rPr>
        <w:t xml:space="preserve">взаимодействия  при осуществлении контроля финансового органа администрации </w:t>
      </w:r>
      <w:r w:rsidR="00C12682">
        <w:rPr>
          <w:rFonts w:ascii="Times New Roman" w:hAnsi="Times New Roman" w:cs="Times New Roman"/>
          <w:b/>
          <w:bCs/>
          <w:sz w:val="24"/>
          <w:szCs w:val="24"/>
        </w:rPr>
        <w:t xml:space="preserve">Затеихинского </w:t>
      </w:r>
      <w:r w:rsidR="00D177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7754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C53C1F" w:rsidRPr="00D17754" w:rsidRDefault="00C53C1F" w:rsidP="00754EC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E8498E" w:rsidP="00E8498E">
      <w:pPr>
        <w:pStyle w:val="af0"/>
        <w:shd w:val="clear" w:color="auto" w:fill="FFFFFF"/>
        <w:spacing w:line="276" w:lineRule="auto"/>
        <w:ind w:left="360"/>
        <w:jc w:val="center"/>
        <w:rPr>
          <w:b/>
          <w:bCs/>
        </w:rPr>
      </w:pPr>
      <w:r w:rsidRPr="00D17754">
        <w:rPr>
          <w:b/>
          <w:bCs/>
        </w:rPr>
        <w:t>1.Общие положения</w:t>
      </w:r>
    </w:p>
    <w:p w:rsidR="00C53C1F" w:rsidRPr="00D17754" w:rsidRDefault="00C53C1F" w:rsidP="004F44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D17754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взаимодействия  при осуществления контроля финансового органа администрации </w:t>
      </w:r>
      <w:r w:rsidR="00C12682">
        <w:rPr>
          <w:rFonts w:ascii="Times New Roman" w:hAnsi="Times New Roman" w:cs="Times New Roman"/>
          <w:sz w:val="24"/>
          <w:szCs w:val="24"/>
        </w:rPr>
        <w:t xml:space="preserve">Затеихинского </w:t>
      </w:r>
      <w:r w:rsidRPr="00D17754">
        <w:rPr>
          <w:rFonts w:ascii="Times New Roman" w:hAnsi="Times New Roman" w:cs="Times New Roman"/>
          <w:sz w:val="24"/>
          <w:szCs w:val="24"/>
        </w:rPr>
        <w:t xml:space="preserve"> сельского поселения  (далее – Финансовый орган) 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№ 1367</w:t>
      </w:r>
      <w:proofErr w:type="gramEnd"/>
      <w:r w:rsidRPr="00D17754">
        <w:rPr>
          <w:rFonts w:ascii="Times New Roman" w:hAnsi="Times New Roman" w:cs="Times New Roman"/>
          <w:sz w:val="24"/>
          <w:szCs w:val="24"/>
        </w:rPr>
        <w:t xml:space="preserve"> (далее – субъекты контроля, Правила контроля).</w:t>
      </w:r>
    </w:p>
    <w:p w:rsidR="00C53C1F" w:rsidRPr="00D17754" w:rsidRDefault="00C53C1F" w:rsidP="004F44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754">
        <w:rPr>
          <w:rFonts w:ascii="Times New Roman" w:hAnsi="Times New Roman" w:cs="Times New Roman"/>
          <w:sz w:val="24"/>
          <w:szCs w:val="24"/>
        </w:rPr>
        <w:t xml:space="preserve">Настоящий Порядок применяется при размещении субъектами контроля в единой информационной системе в сфере закупок (далее - ЕИС)   документов, определенных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целях осуществления контроля, предусмотренного частью 5 статьи 99 указанного Федерального закона (далее  соответственно - контроль, объекты контроля, Федеральный закон). </w:t>
      </w:r>
      <w:proofErr w:type="gramEnd"/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пунктом 4 Правил осуществления контроля, предусмотренного </w:t>
      </w:r>
      <w:hyperlink r:id="rId12" w:history="1">
        <w:r w:rsidRPr="00D17754">
          <w:rPr>
            <w:rFonts w:ascii="Times New Roman" w:hAnsi="Times New Roman" w:cs="Times New Roman"/>
            <w:sz w:val="24"/>
            <w:szCs w:val="24"/>
            <w:lang w:eastAsia="ru-RU"/>
          </w:rPr>
          <w:t>частью 5 статьи 99</w:t>
        </w:r>
      </w:hyperlink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от12 декабря 2015 года № 1367 «О порядке осуществления контроля, предусмотренного частью 5 статьи 99 Федерального закона «О контрактной системе в сфере закупок товаров, работ, услуг</w:t>
      </w:r>
      <w:proofErr w:type="gramEnd"/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 для обеспечения государственных и муниципальных нужд» (далее – Правила) субъектами контроля, осуществляемого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Финансовым органом муниципального</w:t>
      </w:r>
      <w:r w:rsidRPr="00D17754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, являются:</w:t>
      </w:r>
    </w:p>
    <w:p w:rsidR="00C53C1F" w:rsidRPr="00D17754" w:rsidRDefault="00C53C1F" w:rsidP="00D177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а)</w:t>
      </w:r>
      <w:r w:rsidRPr="00D17754">
        <w:rPr>
          <w:rFonts w:ascii="Times New Roman" w:hAnsi="Times New Roman" w:cs="Times New Roman"/>
          <w:sz w:val="24"/>
          <w:szCs w:val="24"/>
        </w:rPr>
        <w:tab/>
        <w:t xml:space="preserve">муниципальные заказчики, осуществляющие закупки от имени </w:t>
      </w:r>
      <w:r w:rsidR="00C12682">
        <w:rPr>
          <w:rFonts w:ascii="Times New Roman" w:hAnsi="Times New Roman" w:cs="Times New Roman"/>
          <w:sz w:val="24"/>
          <w:szCs w:val="24"/>
        </w:rPr>
        <w:t xml:space="preserve">Затеихинского </w:t>
      </w:r>
      <w:r w:rsidRPr="00D17754">
        <w:rPr>
          <w:rFonts w:ascii="Times New Roman" w:hAnsi="Times New Roman" w:cs="Times New Roman"/>
          <w:sz w:val="24"/>
          <w:szCs w:val="24"/>
        </w:rPr>
        <w:t xml:space="preserve"> сельского поселения за счет средств местного бюджета, в том числе при передаче им полномочий муниципального заказчика в соответствии с бюджетным законодательством Российской Федерации;</w:t>
      </w:r>
    </w:p>
    <w:p w:rsidR="00C53C1F" w:rsidRPr="00D17754" w:rsidRDefault="00C53C1F" w:rsidP="00D177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б)</w:t>
      </w:r>
      <w:r w:rsidRPr="00D17754">
        <w:rPr>
          <w:rFonts w:ascii="Times New Roman" w:hAnsi="Times New Roman" w:cs="Times New Roman"/>
          <w:sz w:val="24"/>
          <w:szCs w:val="24"/>
        </w:rPr>
        <w:tab/>
        <w:t xml:space="preserve">муниципальные бюджетные учреждения, осуществляющие закупки в соответствии </w:t>
      </w:r>
      <w:r w:rsidRPr="00D1775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r:id="rId13" w:history="1">
        <w:r w:rsidRPr="00D17754">
          <w:rPr>
            <w:rFonts w:ascii="Times New Roman" w:hAnsi="Times New Roman" w:cs="Times New Roman"/>
            <w:color w:val="000000"/>
            <w:sz w:val="24"/>
            <w:szCs w:val="24"/>
          </w:rPr>
          <w:t>частью 1 статьи 15</w:t>
        </w:r>
      </w:hyperlink>
      <w:r w:rsidRPr="00D17754">
        <w:rPr>
          <w:rFonts w:ascii="Times New Roman" w:hAnsi="Times New Roman" w:cs="Times New Roman"/>
          <w:color w:val="000000"/>
          <w:sz w:val="24"/>
          <w:szCs w:val="24"/>
        </w:rPr>
        <w:t>Федерального закона;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3.</w:t>
      </w:r>
      <w:r w:rsidRPr="00D17754">
        <w:rPr>
          <w:rFonts w:ascii="Times New Roman" w:hAnsi="Times New Roman" w:cs="Times New Roman"/>
          <w:sz w:val="24"/>
          <w:szCs w:val="24"/>
        </w:rPr>
        <w:tab/>
        <w:t>Финансовый орган муниципального образования</w:t>
      </w:r>
      <w:r w:rsidR="001B3BF1">
        <w:rPr>
          <w:rFonts w:ascii="Times New Roman" w:hAnsi="Times New Roman" w:cs="Times New Roman"/>
          <w:sz w:val="24"/>
          <w:szCs w:val="24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D177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17754">
        <w:rPr>
          <w:rFonts w:ascii="Times New Roman" w:hAnsi="Times New Roman" w:cs="Times New Roman"/>
          <w:sz w:val="24"/>
          <w:szCs w:val="24"/>
        </w:rPr>
        <w:t xml:space="preserve"> соответствием информации, содержащейся в документах, указанных в части 5 статьи 99 </w:t>
      </w:r>
      <w:r w:rsidRPr="00D17754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r w:rsidRPr="00D17754">
        <w:rPr>
          <w:rFonts w:ascii="Times New Roman" w:hAnsi="Times New Roman" w:cs="Times New Roman"/>
          <w:sz w:val="24"/>
          <w:szCs w:val="24"/>
        </w:rPr>
        <w:t>(далее – объекты контроля) об объеме финансового обеспечения закупки, утвержденном и доведенном до муниципального заказчика и об идентификационном коде закупки.</w:t>
      </w:r>
    </w:p>
    <w:p w:rsidR="00C53C1F" w:rsidRPr="00D17754" w:rsidRDefault="00C53C1F" w:rsidP="00D177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4.</w:t>
      </w:r>
      <w:r w:rsidRPr="00D17754">
        <w:rPr>
          <w:rFonts w:ascii="Times New Roman" w:hAnsi="Times New Roman" w:cs="Times New Roman"/>
          <w:sz w:val="24"/>
          <w:szCs w:val="24"/>
        </w:rPr>
        <w:tab/>
        <w:t xml:space="preserve">Главные распорядители средств  бюджета </w:t>
      </w:r>
      <w:r w:rsidR="00C12682">
        <w:rPr>
          <w:rFonts w:ascii="Times New Roman" w:hAnsi="Times New Roman" w:cs="Times New Roman"/>
          <w:sz w:val="24"/>
          <w:szCs w:val="24"/>
        </w:rPr>
        <w:t xml:space="preserve">Затеихинского </w:t>
      </w:r>
      <w:r w:rsidRPr="00D17754">
        <w:rPr>
          <w:rFonts w:ascii="Times New Roman" w:hAnsi="Times New Roman" w:cs="Times New Roman"/>
          <w:sz w:val="24"/>
          <w:szCs w:val="24"/>
        </w:rPr>
        <w:t xml:space="preserve"> сельского поселения в отношении субъектов контроля обеспечивают наличие и достоверность информации об объеме финансового обеспечения, включенную в план закупок:</w:t>
      </w:r>
    </w:p>
    <w:p w:rsidR="00C53C1F" w:rsidRPr="00D17754" w:rsidRDefault="00C53C1F" w:rsidP="00D177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754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D17754">
        <w:rPr>
          <w:rFonts w:ascii="Times New Roman" w:hAnsi="Times New Roman" w:cs="Times New Roman"/>
          <w:sz w:val="24"/>
          <w:szCs w:val="24"/>
        </w:rPr>
        <w:tab/>
        <w:t>казенных учреждений – о лимитах бюджетных обязательств на закупку товаров, работ, услуг, на соответствующий финансовый год и плановый период, доведенных в установленном порядке до муниципального заказчика как получателя средств местного бюджета, а также об объемах средств, содержащихся в нормативных правовых актах</w:t>
      </w:r>
      <w:r w:rsidR="00D17754">
        <w:rPr>
          <w:rFonts w:ascii="Times New Roman" w:hAnsi="Times New Roman" w:cs="Times New Roman"/>
          <w:sz w:val="24"/>
          <w:szCs w:val="24"/>
        </w:rPr>
        <w:t xml:space="preserve"> </w:t>
      </w:r>
      <w:r w:rsidR="00C12682">
        <w:rPr>
          <w:rFonts w:ascii="Times New Roman" w:hAnsi="Times New Roman" w:cs="Times New Roman"/>
          <w:sz w:val="24"/>
          <w:szCs w:val="24"/>
        </w:rPr>
        <w:t xml:space="preserve">Затеихинского </w:t>
      </w:r>
      <w:r w:rsidRPr="00D17754">
        <w:rPr>
          <w:rFonts w:ascii="Times New Roman" w:hAnsi="Times New Roman" w:cs="Times New Roman"/>
          <w:sz w:val="24"/>
          <w:szCs w:val="24"/>
        </w:rPr>
        <w:t xml:space="preserve"> сельского поселения, предусматривающих  в соответствии с бюджетным законодательством Российской Федерации возможность заключения муниципального контракта на срок, превышающий срок</w:t>
      </w:r>
      <w:proofErr w:type="gramEnd"/>
      <w:r w:rsidRPr="00D17754">
        <w:rPr>
          <w:rFonts w:ascii="Times New Roman" w:hAnsi="Times New Roman" w:cs="Times New Roman"/>
          <w:sz w:val="24"/>
          <w:szCs w:val="24"/>
        </w:rPr>
        <w:t xml:space="preserve"> действия доведенных лимитов бюджетных обязательств (далее – информация о лимитах бюджетных обязательств на закупку товаров, работ, услуг);</w:t>
      </w:r>
    </w:p>
    <w:p w:rsidR="00C53C1F" w:rsidRPr="00D17754" w:rsidRDefault="00C53C1F" w:rsidP="00D177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б)</w:t>
      </w:r>
      <w:r w:rsidRPr="00D17754">
        <w:rPr>
          <w:rFonts w:ascii="Times New Roman" w:hAnsi="Times New Roman" w:cs="Times New Roman"/>
          <w:sz w:val="24"/>
          <w:szCs w:val="24"/>
        </w:rPr>
        <w:tab/>
        <w:t xml:space="preserve">муниципальных бюджетных учреждений – о показателях выплат по расходам на закупку товаров, работ, услуг, осуществляемых в соответствии с Федеральным законом и отраженных в таблице к плану финансово-хозяйственной деятельности государственного (муниципального) учреждения, включенных в планы финансово-хозяйственной деятельности муниципальных учреждений (далее </w:t>
      </w:r>
      <w:proofErr w:type="gramStart"/>
      <w:r w:rsidRPr="00D17754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D17754">
        <w:rPr>
          <w:rFonts w:ascii="Times New Roman" w:hAnsi="Times New Roman" w:cs="Times New Roman"/>
          <w:sz w:val="24"/>
          <w:szCs w:val="24"/>
        </w:rPr>
        <w:t>оказатели выплат по расходам на закупку товаров, работ, услуг учреждения);</w:t>
      </w:r>
    </w:p>
    <w:p w:rsidR="00C53C1F" w:rsidRPr="00D17754" w:rsidRDefault="00C53C1F" w:rsidP="00D177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5.</w:t>
      </w:r>
      <w:r w:rsidRPr="00D17754">
        <w:rPr>
          <w:rFonts w:ascii="Times New Roman" w:hAnsi="Times New Roman" w:cs="Times New Roman"/>
          <w:sz w:val="24"/>
          <w:szCs w:val="24"/>
        </w:rPr>
        <w:tab/>
        <w:t>При осуществлении взаимодействия с субъектами контроля Финансовый орган муниципального образования</w:t>
      </w:r>
      <w:r w:rsidR="001B3BF1">
        <w:rPr>
          <w:rFonts w:ascii="Times New Roman" w:hAnsi="Times New Roman" w:cs="Times New Roman"/>
          <w:sz w:val="24"/>
          <w:szCs w:val="24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</w:rPr>
        <w:t>проводит следующие проверки: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проверку информации об объеме финансового обеспечения, включенного в планы закупок, в части не</w:t>
      </w:r>
      <w:r w:rsidR="00C126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превышения объема финансового обеспечения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над лимитами бюджетных обязательств на закупку товаров, работ, услуг, на соответствующий финансовый год и плановый период,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а так же включенных в планы финансово-хозяйственной деятельности муниципальных бюджетных учреждений, по году начала закупки в отношении </w:t>
      </w:r>
      <w:r w:rsidRPr="00D17754">
        <w:rPr>
          <w:rFonts w:ascii="Times New Roman" w:hAnsi="Times New Roman" w:cs="Times New Roman"/>
          <w:sz w:val="24"/>
          <w:szCs w:val="24"/>
        </w:rPr>
        <w:t>муниципальных бюджетных  учреждений;</w:t>
      </w:r>
      <w:proofErr w:type="gramEnd"/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проверку информации об объеме финансового обеспечения, включенного в планы закупок, в части не</w:t>
      </w:r>
      <w:r w:rsidR="00C126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превышения объема финансового обеспечения над объемами средств, содержащихся в нормативных правовых актах,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 в случае включения в план закупок информации о закупках, оплата которых планируется по истечении</w:t>
      </w:r>
      <w:proofErr w:type="gramEnd"/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 планового периода;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проверку контролируемой информации в части не</w:t>
      </w:r>
      <w:r w:rsidR="00C126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превышения начальной (максимальной) цены муниципального 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плане-графике закупок, над аналогичной ценой, содержащейся в плане закупок;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проверку контролируемой информации в части 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муниципального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</w:t>
      </w:r>
      <w:proofErr w:type="gramEnd"/>
      <w:r w:rsidRPr="00D17754">
        <w:rPr>
          <w:rFonts w:ascii="Times New Roman" w:hAnsi="Times New Roman" w:cs="Times New Roman"/>
          <w:sz w:val="24"/>
          <w:szCs w:val="24"/>
          <w:lang w:eastAsia="ru-RU"/>
        </w:rPr>
        <w:t>) документации, аналогичной информации, содержащейся в плане-графике закупок;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проверку контролируемой информации в части не</w:t>
      </w:r>
      <w:r w:rsidR="00C126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превышения цены муниципального контракта,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предложенной участником закупки, признанным победителем определения поставщика (подрядчика, исполнителя), участником закупки, предложившим лучше условия после победителя, единственного участника, заявка которого признана соответствующей требованиям Федерального закона,  цены контракта, заключаемого с единственным поставщиком (подрядчиком, исполнителем), содержащейся в протоколе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определения поставщика (подрядчика, исполнителя), над аналогичной ценой, содержащейся в документации о закупке;</w:t>
      </w:r>
      <w:proofErr w:type="gramEnd"/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проверку контролируемой информации в части 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проверку контролируемой информации в части соответствия цены проекта контракта и идентификационного кода закупки, содержащихся в указанном проекте контракта, направляемом участнику закупки (возвращаемом участником закупки подписанным), с которым заключается указанный контракт, аналогичной информации, содержащейся в протоколе определения поставщика (подрядчика, исполнителя)</w:t>
      </w:r>
      <w:proofErr w:type="gramStart"/>
      <w:r w:rsidRPr="00D17754">
        <w:rPr>
          <w:rFonts w:ascii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принятия заказчиком решения, предусмотренного частью 18 статьи 34 Федерального закона, - не</w:t>
      </w:r>
      <w:r w:rsidR="00C126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превышения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цены проекта контракта над начальной (максимальной) ценой контракта, содержащейся в документации о закупке;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проверку контролируемой информации в части соответствия цены муниципального контракта и идентификационного кода закупки, содержащихся в информации, включаемой в реестр контрактов, заключенных заказчиками, а также в сведениях о контракте, направленных для включения в реестр контрактов, содержащий сведения, составляющие государственную тайну,  аналогичной информации, указанной в условиях контракта.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6. Взаимодействие Финансового органа муниципального образования с субъектами контроля осуществляется: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при размещении субъектами контроля в ЕИС посредством информационного взаимодействия ЕИС с государственной интегрированной информационной системой управления общественными финансами «Электронный бюджет» (далее – ГИИСУОФ</w:t>
      </w:r>
      <w:proofErr w:type="gramStart"/>
      <w:r w:rsidRPr="00D17754">
        <w:rPr>
          <w:rFonts w:ascii="Times New Roman" w:hAnsi="Times New Roman" w:cs="Times New Roman"/>
          <w:sz w:val="24"/>
          <w:szCs w:val="24"/>
        </w:rPr>
        <w:t>«Э</w:t>
      </w:r>
      <w:proofErr w:type="gramEnd"/>
      <w:r w:rsidRPr="00D17754">
        <w:rPr>
          <w:rFonts w:ascii="Times New Roman" w:hAnsi="Times New Roman" w:cs="Times New Roman"/>
          <w:sz w:val="24"/>
          <w:szCs w:val="24"/>
        </w:rPr>
        <w:t>лектронный бюджет») и ИС «Госзаказ» с ИС «Бюджет» объектов контроля в форме электронного документа в соответствии с едиными форматами, установленными Министерством финансов Российской Федерации (далее – электронный</w:t>
      </w:r>
      <w:r w:rsidR="001B3BF1">
        <w:rPr>
          <w:rFonts w:ascii="Times New Roman" w:hAnsi="Times New Roman" w:cs="Times New Roman"/>
          <w:sz w:val="24"/>
          <w:szCs w:val="24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</w:rPr>
        <w:t>документ);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при согласовании Финансовым органом муниципального образования объектов контроля или сведений об объектах контроля, на бумажном носителе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и при наличии технической возможности – на съемном машинном носителе информации;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7. Информация, содержащаяся в объектах контроля в части объема финансового обеспечения закупок, включаемого в план закупок, подлежит проверке: </w:t>
      </w:r>
    </w:p>
    <w:p w:rsidR="00C53C1F" w:rsidRPr="00D17754" w:rsidRDefault="00C53C1F" w:rsidP="00D1775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ab/>
        <w:t>при размещении субъектами контроля электронных документов в информационной системе управления общественными финансами и (или) ЕИС или направлении на согласование в Финансовый орган муниципального образования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закрытых объектов контроля, сведений о закрытых объектах контроля, объектов контроля;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б)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ab/>
        <w:t>при постановке на учет бюджетных обязательств, связанных с закупкой товаров, работ, услуг, не включенных в план закупок;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в)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при уменьшении субъекту контроля как получателю средств местного бюджета лимитов бюджетных обязательств, доведенных на принятие и (или) исполнение бюджетных обязательств, возникающих в связи с закупкой товаров, работ, услуг; </w:t>
      </w:r>
    </w:p>
    <w:p w:rsidR="00E8498E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г)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при уменьшении показателей выплат на закупку товаров, работ, услуг, осуществляемых в соответствии с Федеральным </w:t>
      </w:r>
      <w:hyperlink r:id="rId14" w:history="1">
        <w:r w:rsidRPr="00D17754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D17754">
        <w:rPr>
          <w:rFonts w:ascii="Times New Roman" w:hAnsi="Times New Roman" w:cs="Times New Roman"/>
          <w:sz w:val="24"/>
          <w:szCs w:val="24"/>
          <w:lang w:eastAsia="ru-RU"/>
        </w:rPr>
        <w:t>, включенных в планы финансово-хозяйственной деятельности муниципальных бюджетных и муниципальных автономных учреждений;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17754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муниципальным унитарным предприятиям в соответствии со </w:t>
      </w:r>
      <w:hyperlink r:id="rId15" w:history="1">
        <w:r w:rsidRPr="00D17754">
          <w:rPr>
            <w:rFonts w:ascii="Times New Roman" w:hAnsi="Times New Roman" w:cs="Times New Roman"/>
            <w:sz w:val="24"/>
            <w:szCs w:val="24"/>
            <w:lang w:eastAsia="ru-RU"/>
          </w:rPr>
          <w:t>статьей 78.2</w:t>
        </w:r>
      </w:hyperlink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Федерации.</w:t>
      </w:r>
    </w:p>
    <w:p w:rsidR="00C53C1F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8. Электронные документы должны быть подписаны электронной подписью лица, имеющего право действовать от имени субъекта контроля</w:t>
      </w:r>
      <w:r w:rsidRPr="00D17754">
        <w:rPr>
          <w:rFonts w:ascii="Times New Roman" w:hAnsi="Times New Roman" w:cs="Times New Roman"/>
          <w:sz w:val="24"/>
          <w:szCs w:val="24"/>
        </w:rPr>
        <w:t>.</w:t>
      </w:r>
    </w:p>
    <w:p w:rsidR="00D17754" w:rsidRPr="00D17754" w:rsidRDefault="00D17754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D17754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взаимодействия</w:t>
      </w:r>
    </w:p>
    <w:p w:rsidR="00C53C1F" w:rsidRPr="00D17754" w:rsidRDefault="00C53C1F" w:rsidP="00D17754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Финансового органа муниципального образования с субъектами контроля при размещении информации, содержащейся в объектах контроля в информационных системах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9. При размещении субъектом контроля электронного документа в ИС «Госзаказ» и ЕИС Финансовый орган муниципального образования посредством ИС «Госзаказ» и ГИИСУОФ «Электронный бюджет» направляет субъекту контроля: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а) в случае соответствия электронного документа единым форматам, установленным Министерством финансов Российской Федерации – сообщение о начале проведения контроля, с указанием в нем даты и времени;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б) в случае несоответствия электронного документа единым форматам, установленным Министерством финансов Российской Федерации, –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сообщение о невозможности проведения контроля;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в) в случае соответствия при проведении проверки объекта контроля установленным требованиям – в течение одного рабочего дня со дня направления объекта контроля для размещения в ИС «Госзаказ» и (или) ЕИС уведомление о соответствии контролируемой информации требованиям, установленным частью 5 статьи 99 Федерального закон</w:t>
      </w:r>
      <w:proofErr w:type="gramStart"/>
      <w:r w:rsidRPr="00D17754">
        <w:rPr>
          <w:rFonts w:ascii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D17754">
        <w:rPr>
          <w:rFonts w:ascii="Times New Roman" w:hAnsi="Times New Roman" w:cs="Times New Roman"/>
          <w:sz w:val="24"/>
          <w:szCs w:val="24"/>
          <w:lang w:eastAsia="ru-RU"/>
        </w:rPr>
        <w:t>далее – установленные требования);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г) в случае несоответствия при проведении проверки объекта контроля установленным требованиям – в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течение одного рабочего дня со дня направления объекта контроля для размещения в ИС «Госзаказ» и (или) ЕИС протокол о несоответствии контролируемой информации установленным требованиям, по форме согласно </w:t>
      </w:r>
      <w:hyperlink r:id="rId16" w:history="1">
        <w:r w:rsidRPr="00D17754">
          <w:rPr>
            <w:rFonts w:ascii="Times New Roman" w:hAnsi="Times New Roman" w:cs="Times New Roman"/>
            <w:sz w:val="24"/>
            <w:szCs w:val="24"/>
            <w:lang w:eastAsia="ru-RU"/>
          </w:rPr>
          <w:t>приложению 1</w:t>
        </w:r>
      </w:hyperlink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 к  Порядку, с указанием выявленных несоответствий. 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10. Объекты контроля размещаются в ИС «Госзаказ» и (или) ЕИС одновременно с уведомлением о результате </w:t>
      </w:r>
      <w:proofErr w:type="gramStart"/>
      <w:r w:rsidRPr="00D17754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 исключением объектов контроля, указанных в абзаце восьмом пункта 5 Порядка.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11. В случае несоответствия контролируемой информации, содержащейся в плане закупок муниципальных заказчиков – не размещаются в ИС «Госзаказ» и (или) ЕИС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извещения об осуществлении закупки, проекты муниципальных контрактов, заключаемые с единственным поставщиком (исполнителем, подрядчиком) до внесения соответствующих изменений в  план-график закупок.</w:t>
      </w:r>
    </w:p>
    <w:p w:rsidR="00C53C1F" w:rsidRPr="00D17754" w:rsidRDefault="00C53C1F" w:rsidP="00D17754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13. Объекты контроля несоответствующие установленным требованиям не размещаются в информационной системе до устранения указанного нарушения и прохождения повторного контроля.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3C1F" w:rsidRPr="00D17754" w:rsidRDefault="00C53C1F" w:rsidP="00D17754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взаимодействия Финансового органа муниципального образования с субъектами контроля при согласовании закрытых объектов контроля или сведений об закрытых объектах контроля, объектов контроля или сведений об объектах контроля, предусмотренных подпунктом «в» пункта 8 Правил (далее – объекты контроля, неподлежащие размещению в ЕИС, сведения об объектах контроля, неподлежащие размещению в ЕИС)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left="1260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14. В целях обеспечения </w:t>
      </w:r>
      <w:proofErr w:type="gramStart"/>
      <w:r w:rsidRPr="00D17754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объектами контроля неподлежащими размещению в ЕИС, субъекты контроля представляют в Финансовый орган муниципального образования: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а) муниципальные казенные учреждения – информацию о лимитах бюджетных обязательств на закупку товаров, работ, услуг учреждения;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б) муниципальные бюджетные  учреждения – показатели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выплат на закупку товаров, работ, услуг учреждения.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15. При осуществлении взаимодействия субъектов контроля с Финансовым органом муниципального образования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объекты контроля,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неподлежащие размещению в ЕИС,  сведения об объектах контроля, неподлежащие размещению в ЕИС,  направляются в Финансовый орган муниципального образования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с соблюдением требований законодательства Российской Федерации.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P63"/>
      <w:bookmarkEnd w:id="5"/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D17754">
        <w:rPr>
          <w:rFonts w:ascii="Times New Roman" w:hAnsi="Times New Roman" w:cs="Times New Roman"/>
          <w:sz w:val="24"/>
          <w:szCs w:val="24"/>
          <w:lang w:eastAsia="ru-RU"/>
        </w:rPr>
        <w:t>В случае соответствия при проведении проверки объекта контроля, неподлежащего размещению в ЕИС, сведений об объекте контроля, неподлежащего размещению в ЕИС, установленным требованиям, Финансовый орган муниципального образования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в течение 5 рабочих дней со дня поступления объекта контроля на согласование формирует отметку о соответствии контролируемой информации, содержащейся в объектах контроля неподлежащих размещению в ЕИС,  и сведениях об объектах контроля, неподлежащих размещению в</w:t>
      </w:r>
      <w:proofErr w:type="gramEnd"/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 ЕИС, и возвращает их субъекту контроля.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D17754">
        <w:rPr>
          <w:rFonts w:ascii="Times New Roman" w:hAnsi="Times New Roman" w:cs="Times New Roman"/>
          <w:sz w:val="24"/>
          <w:szCs w:val="24"/>
          <w:lang w:eastAsia="ru-RU"/>
        </w:rPr>
        <w:t>В случае выявления при проведении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Финансовым органом муниципального образования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проверки несоответствия объекта контроля,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неподлежащего размещению в ЕИС, сведений об объекте контроля неподлежащем размещению в ЕИС, установленным требованиям, Финансовый орган муниципального образования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в течение 5 рабочих дней со дня направления объекта контроля на согласование в Финансовый орган муниципального образования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направляет субъекту контроля протокол о несоответствии контролируемой информации установленным требованиям, по форме</w:t>
      </w:r>
      <w:proofErr w:type="gramEnd"/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</w:t>
      </w:r>
      <w:hyperlink r:id="rId17" w:history="1">
        <w:r w:rsidRPr="00D17754">
          <w:rPr>
            <w:rFonts w:ascii="Times New Roman" w:hAnsi="Times New Roman" w:cs="Times New Roman"/>
            <w:sz w:val="24"/>
            <w:szCs w:val="24"/>
            <w:lang w:eastAsia="ru-RU"/>
          </w:rPr>
          <w:t>приложению 1</w:t>
        </w:r>
      </w:hyperlink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 к Порядку, с указанием выявленных несоответствий.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18. В случае несоответствия контролируемой информации, содержащейся в плане закупок муниципальных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заказчиков,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проставляются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на сведениях о приглашении, сведениях о проекте контракта отметки о несоответствии включенной в них контролируемой информации до внесения соответствующих изменений в план закупок и план-график закупок.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19.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ab/>
        <w:t>При отсутствии отметки Финансового органа муниципального образования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о соответствии информации, включенной в объект контроля,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неподлежащего размещению в ЕИС, такие объекты контроля не подлежат направлению участникам закупок, а сведения о муниципальном контракте не подлежат включению в реестр муниципальных контрактов.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20.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Объекты контроля, неподлежащие размещению в ЕИС, сведения об объектах контроля неподлежащих размещению в ЕИС,  направляются субъектом контроля для согласования в Финансовый орган муниципального образования по месту нахождения субъекта контроля на бумажном носителе в трех экземплярах. 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21.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ab/>
        <w:t>Финансовый орган муниципального образования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проставляет на объекте контроля, неподлежащего размещению в ЕИС,  сведениях об  объекте контроля неподлежащих размещению в ЕИС,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регистрационный номер, дату и время получения, подпись уполномоченного лица и возвращает субъекту контроля один экземпляр объекта контроля или сведений.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22.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ab/>
        <w:t>Объекты контроля, неподлежащие размещению в ЕИС, сведения об объектах контроля, неподлежащие размещению в ЕИС,  направляемые на бумажном носителе, подписываются лицом, имеющим право действовать от имени субъекта контроля.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Par12"/>
      <w:bookmarkEnd w:id="6"/>
      <w:r w:rsidRPr="00D17754">
        <w:rPr>
          <w:rFonts w:ascii="Times New Roman" w:hAnsi="Times New Roman" w:cs="Times New Roman"/>
          <w:sz w:val="24"/>
          <w:szCs w:val="24"/>
          <w:lang w:eastAsia="ru-RU"/>
        </w:rPr>
        <w:t>25.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ab/>
        <w:t>Сведения об объектах контроля неподлежащих размещению в ЕИС,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направляются в Финансовый орган муниципального образования в следующих формах: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сведения о приглашении принять участие в определении поставщика (подрядчика, исполнителя) – по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форме согласно </w:t>
      </w:r>
      <w:hyperlink w:anchor="P142" w:history="1">
        <w:r w:rsidRPr="00D17754">
          <w:rPr>
            <w:rFonts w:ascii="Times New Roman" w:hAnsi="Times New Roman" w:cs="Times New Roman"/>
            <w:sz w:val="24"/>
            <w:szCs w:val="24"/>
            <w:lang w:eastAsia="ru-RU"/>
          </w:rPr>
          <w:t>приложению 2</w:t>
        </w:r>
      </w:hyperlink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 к Порядку (далее – сведения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о приглашении);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сведения о протоколе определения поставщика (подрядчика, исполнителя) – по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форме согласно </w:t>
      </w:r>
      <w:hyperlink w:anchor="P404" w:history="1">
        <w:r w:rsidRPr="00D17754">
          <w:rPr>
            <w:rFonts w:ascii="Times New Roman" w:hAnsi="Times New Roman" w:cs="Times New Roman"/>
            <w:sz w:val="24"/>
            <w:szCs w:val="24"/>
            <w:lang w:eastAsia="ru-RU"/>
          </w:rPr>
          <w:t>приложению 3</w:t>
        </w:r>
      </w:hyperlink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 к Порядку (далее – сведения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о протоколе);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сведения о проекте муниципального контракта, направляемого участнику закупки (контракта, возвращаемого участником закупки) – по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форме согласно </w:t>
      </w:r>
      <w:hyperlink w:anchor="P564" w:history="1">
        <w:r w:rsidRPr="00D17754">
          <w:rPr>
            <w:rFonts w:ascii="Times New Roman" w:hAnsi="Times New Roman" w:cs="Times New Roman"/>
            <w:sz w:val="24"/>
            <w:szCs w:val="24"/>
            <w:lang w:eastAsia="ru-RU"/>
          </w:rPr>
          <w:t>приложению 4</w:t>
        </w:r>
      </w:hyperlink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 к Порядку (далее – сведения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>о проекте контракта);</w:t>
      </w:r>
    </w:p>
    <w:p w:rsidR="00C53C1F" w:rsidRPr="00D17754" w:rsidRDefault="00C53C1F" w:rsidP="00D1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754">
        <w:rPr>
          <w:rFonts w:ascii="Times New Roman" w:hAnsi="Times New Roman" w:cs="Times New Roman"/>
          <w:sz w:val="24"/>
          <w:szCs w:val="24"/>
          <w:lang w:eastAsia="ru-RU"/>
        </w:rPr>
        <w:t>сведения о муниципальном контракте, включаемые в реестр муниципальных контрактов, – по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форме согласно </w:t>
      </w:r>
      <w:hyperlink r:id="rId18" w:history="1">
        <w:r w:rsidRPr="00D17754">
          <w:rPr>
            <w:rFonts w:ascii="Times New Roman" w:hAnsi="Times New Roman" w:cs="Times New Roman"/>
            <w:sz w:val="24"/>
            <w:szCs w:val="24"/>
            <w:lang w:eastAsia="ru-RU"/>
          </w:rPr>
          <w:t>приложению 5</w:t>
        </w:r>
      </w:hyperlink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 к Порядку</w:t>
      </w:r>
      <w:r w:rsidR="001B3BF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177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53C1F" w:rsidRPr="00D17754" w:rsidRDefault="00C53C1F" w:rsidP="00D17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D17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D17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D17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D17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rPr>
          <w:rFonts w:ascii="Times New Roman" w:hAnsi="Times New Roman" w:cs="Times New Roman"/>
          <w:sz w:val="24"/>
          <w:szCs w:val="24"/>
        </w:rPr>
      </w:pPr>
    </w:p>
    <w:p w:rsidR="00A46E8F" w:rsidRPr="00D17754" w:rsidRDefault="00A46E8F" w:rsidP="00641FA6">
      <w:pPr>
        <w:rPr>
          <w:rFonts w:ascii="Times New Roman" w:hAnsi="Times New Roman" w:cs="Times New Roman"/>
          <w:sz w:val="24"/>
          <w:szCs w:val="24"/>
        </w:rPr>
      </w:pPr>
    </w:p>
    <w:p w:rsidR="00A46E8F" w:rsidRPr="00D17754" w:rsidRDefault="00A46E8F" w:rsidP="00641FA6">
      <w:pPr>
        <w:rPr>
          <w:rFonts w:ascii="Times New Roman" w:hAnsi="Times New Roman" w:cs="Times New Roman"/>
          <w:sz w:val="24"/>
          <w:szCs w:val="24"/>
        </w:rPr>
      </w:pPr>
    </w:p>
    <w:p w:rsidR="00A46E8F" w:rsidRPr="00D17754" w:rsidRDefault="00A46E8F" w:rsidP="00641FA6">
      <w:pPr>
        <w:rPr>
          <w:rFonts w:ascii="Times New Roman" w:hAnsi="Times New Roman" w:cs="Times New Roman"/>
          <w:sz w:val="24"/>
          <w:szCs w:val="24"/>
        </w:rPr>
      </w:pPr>
    </w:p>
    <w:p w:rsidR="00A46E8F" w:rsidRPr="00D17754" w:rsidRDefault="00A46E8F" w:rsidP="00641FA6">
      <w:pPr>
        <w:rPr>
          <w:rFonts w:ascii="Times New Roman" w:hAnsi="Times New Roman" w:cs="Times New Roman"/>
          <w:sz w:val="24"/>
          <w:szCs w:val="24"/>
        </w:rPr>
      </w:pPr>
    </w:p>
    <w:p w:rsidR="00F47A74" w:rsidRPr="00D17754" w:rsidRDefault="00F47A74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7A74" w:rsidRPr="00D17754" w:rsidRDefault="00F47A74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7A74" w:rsidRPr="00D17754" w:rsidRDefault="00F47A74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7A74" w:rsidRPr="00D17754" w:rsidRDefault="00F47A74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8498E" w:rsidRPr="00D17754" w:rsidRDefault="00E8498E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8498E" w:rsidRPr="00D17754" w:rsidRDefault="00E8498E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E0174" w:rsidRDefault="007E0174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17754" w:rsidRDefault="00D17754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17754" w:rsidRPr="00D17754" w:rsidRDefault="00D17754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E0174" w:rsidRPr="00D17754" w:rsidRDefault="007E0174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E0174" w:rsidRPr="00D17754" w:rsidRDefault="007E0174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bookmarkStart w:id="7" w:name="_GoBack"/>
      <w:bookmarkEnd w:id="7"/>
    </w:p>
    <w:p w:rsidR="00C53C1F" w:rsidRPr="00D17754" w:rsidRDefault="00C53C1F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53C1F" w:rsidRPr="00636175" w:rsidRDefault="00C53C1F" w:rsidP="002C2807">
      <w:pPr>
        <w:pStyle w:val="ConsPlusNormal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36175">
        <w:rPr>
          <w:rFonts w:ascii="Times New Roman" w:hAnsi="Times New Roman" w:cs="Times New Roman"/>
          <w:sz w:val="24"/>
          <w:szCs w:val="24"/>
        </w:rPr>
        <w:t xml:space="preserve">к </w:t>
      </w:r>
      <w:r w:rsidRPr="00636175">
        <w:rPr>
          <w:rFonts w:ascii="Times New Roman" w:hAnsi="Times New Roman" w:cs="Times New Roman"/>
          <w:bCs/>
          <w:sz w:val="24"/>
          <w:szCs w:val="24"/>
        </w:rPr>
        <w:t>Порядку</w:t>
      </w:r>
      <w:r w:rsidR="00636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175">
        <w:rPr>
          <w:rFonts w:ascii="Times New Roman" w:hAnsi="Times New Roman" w:cs="Times New Roman"/>
          <w:bCs/>
          <w:sz w:val="24"/>
          <w:szCs w:val="24"/>
        </w:rPr>
        <w:t>при осуществлении контроля финансовог</w:t>
      </w:r>
      <w:r w:rsidR="00A46E8F" w:rsidRPr="00636175">
        <w:rPr>
          <w:rFonts w:ascii="Times New Roman" w:hAnsi="Times New Roman" w:cs="Times New Roman"/>
          <w:bCs/>
          <w:sz w:val="24"/>
          <w:szCs w:val="24"/>
        </w:rPr>
        <w:t xml:space="preserve">о органа администрации </w:t>
      </w:r>
      <w:r w:rsidR="00C12682">
        <w:rPr>
          <w:rFonts w:ascii="Times New Roman" w:hAnsi="Times New Roman" w:cs="Times New Roman"/>
          <w:sz w:val="24"/>
          <w:szCs w:val="24"/>
        </w:rPr>
        <w:t xml:space="preserve">Затеихинского </w:t>
      </w:r>
      <w:r w:rsidR="00636175">
        <w:rPr>
          <w:rFonts w:ascii="Times New Roman" w:hAnsi="Times New Roman" w:cs="Times New Roman"/>
          <w:sz w:val="24"/>
          <w:szCs w:val="24"/>
        </w:rPr>
        <w:t xml:space="preserve"> </w:t>
      </w:r>
      <w:r w:rsidRPr="00636175">
        <w:rPr>
          <w:rFonts w:ascii="Times New Roman" w:hAnsi="Times New Roman" w:cs="Times New Roman"/>
          <w:bCs/>
          <w:sz w:val="24"/>
          <w:szCs w:val="24"/>
        </w:rPr>
        <w:t>сельского поселения 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</w:p>
    <w:p w:rsidR="00C53C1F" w:rsidRPr="00D17754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654"/>
        <w:gridCol w:w="1474"/>
      </w:tblGrid>
      <w:tr w:rsidR="00C53C1F" w:rsidRPr="00D17754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Гриф секретности </w:t>
            </w:r>
            <w:hyperlink w:anchor="P962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C1F" w:rsidRPr="00D17754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P875"/>
      <w:bookmarkEnd w:id="8"/>
      <w:r w:rsidRPr="00D17754">
        <w:rPr>
          <w:rFonts w:ascii="Times New Roman" w:hAnsi="Times New Roman" w:cs="Times New Roman"/>
          <w:b/>
          <w:bCs/>
          <w:sz w:val="24"/>
          <w:szCs w:val="24"/>
        </w:rPr>
        <w:t>Протокол № _______</w:t>
      </w:r>
    </w:p>
    <w:p w:rsidR="00C53C1F" w:rsidRPr="00D17754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</w:rPr>
        <w:t>о несоответствии контролируемой информации требованиям,</w:t>
      </w:r>
    </w:p>
    <w:p w:rsidR="00C53C1F" w:rsidRPr="00D17754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17754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установленным </w:t>
      </w:r>
      <w:hyperlink r:id="rId19" w:history="1">
        <w:r w:rsidRPr="00D17754">
          <w:rPr>
            <w:rFonts w:ascii="Times New Roman" w:hAnsi="Times New Roman" w:cs="Times New Roman"/>
            <w:b/>
            <w:bCs/>
            <w:sz w:val="24"/>
            <w:szCs w:val="24"/>
          </w:rPr>
          <w:t>частью 5 статьи 99</w:t>
        </w:r>
      </w:hyperlink>
      <w:r w:rsidRPr="00D17754"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закона</w:t>
      </w:r>
      <w:proofErr w:type="gramEnd"/>
    </w:p>
    <w:p w:rsidR="00C53C1F" w:rsidRPr="00D17754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</w:rPr>
        <w:t>от 5 апреля 2013 года № 44-ФЗ «О контрактной системе в сфере</w:t>
      </w:r>
    </w:p>
    <w:p w:rsidR="00C53C1F" w:rsidRPr="00D17754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</w:rPr>
        <w:t>закупок товаров, работ, услуг для обеспечения</w:t>
      </w:r>
    </w:p>
    <w:p w:rsidR="00C53C1F" w:rsidRPr="00D17754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</w:rPr>
        <w:t>государственных и муниципальных нужд»</w:t>
      </w:r>
    </w:p>
    <w:p w:rsidR="00C53C1F" w:rsidRPr="00D17754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6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268"/>
        <w:gridCol w:w="56"/>
        <w:gridCol w:w="850"/>
        <w:gridCol w:w="1304"/>
        <w:gridCol w:w="1645"/>
        <w:gridCol w:w="112"/>
        <w:gridCol w:w="1247"/>
        <w:gridCol w:w="625"/>
        <w:gridCol w:w="962"/>
        <w:gridCol w:w="287"/>
      </w:tblGrid>
      <w:tr w:rsidR="00C53C1F" w:rsidRPr="00D177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53C1F" w:rsidRPr="00D177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20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от «__» _________ 20__ года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контроля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1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2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trHeight w:val="4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3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4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4478" w:type="dxa"/>
            <w:gridSpan w:val="4"/>
            <w:tcBorders>
              <w:left w:val="nil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Реквизиты объекта контроля (сведений об объекте контроля)</w:t>
            </w:r>
          </w:p>
        </w:tc>
        <w:tc>
          <w:tcPr>
            <w:tcW w:w="4591" w:type="dxa"/>
            <w:gridSpan w:val="5"/>
            <w:tcBorders>
              <w:right w:val="nil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содержащего информацию для осуществления контроля</w:t>
            </w:r>
          </w:p>
        </w:tc>
      </w:tr>
      <w:tr w:rsidR="00C53C1F" w:rsidRPr="00D17754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  <w:tcBorders>
              <w:left w:val="nil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4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57" w:type="dxa"/>
            <w:gridSpan w:val="2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47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87" w:type="dxa"/>
            <w:gridSpan w:val="2"/>
            <w:tcBorders>
              <w:right w:val="nil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C53C1F" w:rsidRPr="00D17754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  <w:tcBorders>
              <w:left w:val="nil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gridSpan w:val="2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  <w:gridSpan w:val="2"/>
            <w:tcBorders>
              <w:right w:val="nil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3C1F" w:rsidRPr="00D17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C1F" w:rsidRPr="00D17754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Выявленные несоответствия: ____________________________________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Ответственный исполнитель _____________ ___________  ________________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775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(должность)        (подпись)   (расшифровка подписи)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C53C1F" w:rsidRPr="00D17754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53C1F" w:rsidRDefault="00C53C1F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62"/>
      <w:bookmarkEnd w:id="9"/>
      <w:r w:rsidRPr="00D17754">
        <w:rPr>
          <w:rFonts w:ascii="Times New Roman" w:hAnsi="Times New Roman" w:cs="Times New Roman"/>
          <w:sz w:val="24"/>
          <w:szCs w:val="24"/>
        </w:rPr>
        <w:t>&lt;*&gt; Заполняется при наличии.</w:t>
      </w: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Pr="00D17754" w:rsidRDefault="00636175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53C1F" w:rsidRPr="00636175" w:rsidRDefault="00C53C1F" w:rsidP="002C280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36175">
        <w:rPr>
          <w:rFonts w:ascii="Times New Roman" w:hAnsi="Times New Roman" w:cs="Times New Roman"/>
          <w:sz w:val="24"/>
          <w:szCs w:val="24"/>
        </w:rPr>
        <w:t xml:space="preserve">к </w:t>
      </w:r>
      <w:r w:rsidRPr="00636175">
        <w:rPr>
          <w:rFonts w:ascii="Times New Roman" w:hAnsi="Times New Roman" w:cs="Times New Roman"/>
          <w:bCs/>
          <w:sz w:val="24"/>
          <w:szCs w:val="24"/>
        </w:rPr>
        <w:t>Порядку</w:t>
      </w:r>
      <w:r w:rsidR="00636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175">
        <w:rPr>
          <w:rFonts w:ascii="Times New Roman" w:hAnsi="Times New Roman" w:cs="Times New Roman"/>
          <w:bCs/>
          <w:sz w:val="24"/>
          <w:szCs w:val="24"/>
        </w:rPr>
        <w:t xml:space="preserve">при осуществлении контроля финансового органа администрации </w:t>
      </w:r>
      <w:r w:rsidR="00C12682">
        <w:rPr>
          <w:rFonts w:ascii="Times New Roman" w:hAnsi="Times New Roman" w:cs="Times New Roman"/>
          <w:sz w:val="24"/>
          <w:szCs w:val="24"/>
        </w:rPr>
        <w:t xml:space="preserve">Затеихинского </w:t>
      </w:r>
      <w:r w:rsidRPr="0063617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4" w:type="dxa"/>
        <w:tblInd w:w="-106" w:type="dxa"/>
        <w:tblLayout w:type="fixed"/>
        <w:tblLook w:val="0000"/>
      </w:tblPr>
      <w:tblGrid>
        <w:gridCol w:w="2920"/>
        <w:gridCol w:w="500"/>
        <w:gridCol w:w="500"/>
        <w:gridCol w:w="500"/>
        <w:gridCol w:w="500"/>
        <w:gridCol w:w="500"/>
        <w:gridCol w:w="500"/>
        <w:gridCol w:w="236"/>
        <w:gridCol w:w="256"/>
        <w:gridCol w:w="972"/>
        <w:gridCol w:w="560"/>
        <w:gridCol w:w="564"/>
        <w:gridCol w:w="1132"/>
        <w:gridCol w:w="284"/>
      </w:tblGrid>
      <w:tr w:rsidR="00C53C1F" w:rsidRPr="00D17754">
        <w:trPr>
          <w:gridAfter w:val="1"/>
          <w:wAfter w:w="284" w:type="dxa"/>
          <w:trHeight w:val="660"/>
        </w:trPr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8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приглашении принять участие в определении поставщика </w:t>
            </w:r>
            <w:r w:rsidRPr="00D17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(подрядчика, исполнителя) № __________________</w:t>
            </w:r>
          </w:p>
        </w:tc>
      </w:tr>
      <w:tr w:rsidR="00C53C1F" w:rsidRPr="00D17754">
        <w:trPr>
          <w:gridAfter w:val="1"/>
          <w:wAfter w:w="284" w:type="dxa"/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53C1F" w:rsidRPr="00D17754">
        <w:trPr>
          <w:gridAfter w:val="1"/>
          <w:wAfter w:w="284" w:type="dxa"/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от «____» ___________________ 20___ г.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D17754" w:rsidRDefault="00C53C1F" w:rsidP="009000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345"/>
        </w:trPr>
        <w:tc>
          <w:tcPr>
            <w:tcW w:w="2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492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D17754" w:rsidRDefault="00C53C1F" w:rsidP="009000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435"/>
        </w:trPr>
        <w:tc>
          <w:tcPr>
            <w:tcW w:w="2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D17754" w:rsidRDefault="00C53C1F" w:rsidP="009000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39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4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D17754" w:rsidRDefault="00C53C1F" w:rsidP="009000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по ОКОПФ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4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D17754" w:rsidRDefault="00C53C1F" w:rsidP="009000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по ОКФС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4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D17754" w:rsidRDefault="00C53C1F" w:rsidP="009000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33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4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D17754" w:rsidRDefault="00C53C1F" w:rsidP="009000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27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34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43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(основной документ - код 01; изменения к документу - код 02)</w:t>
            </w:r>
          </w:p>
        </w:tc>
        <w:tc>
          <w:tcPr>
            <w:tcW w:w="1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C53C1F" w:rsidRPr="00D17754">
        <w:trPr>
          <w:gridAfter w:val="1"/>
          <w:wAfter w:w="284" w:type="dxa"/>
          <w:trHeight w:val="27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C53C1F" w:rsidRPr="00D17754" w:rsidRDefault="00C53C1F" w:rsidP="009000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gridAfter w:val="1"/>
          <w:wAfter w:w="284" w:type="dxa"/>
          <w:trHeight w:val="240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gridAfter w:val="1"/>
          <w:wAfter w:w="284" w:type="dxa"/>
          <w:trHeight w:val="358"/>
        </w:trPr>
        <w:tc>
          <w:tcPr>
            <w:tcW w:w="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контракта***</w:t>
            </w:r>
          </w:p>
        </w:tc>
      </w:tr>
      <w:tr w:rsidR="00C53C1F" w:rsidRPr="00D17754">
        <w:trPr>
          <w:gridAfter w:val="1"/>
          <w:wAfter w:w="284" w:type="dxa"/>
          <w:trHeight w:val="300"/>
        </w:trPr>
        <w:tc>
          <w:tcPr>
            <w:tcW w:w="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C1F" w:rsidRPr="00D17754">
        <w:trPr>
          <w:gridAfter w:val="1"/>
          <w:wAfter w:w="284" w:type="dxa"/>
          <w:trHeight w:val="300"/>
        </w:trPr>
        <w:tc>
          <w:tcPr>
            <w:tcW w:w="5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222"/>
        </w:trPr>
        <w:tc>
          <w:tcPr>
            <w:tcW w:w="5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255"/>
        </w:trPr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gridAfter w:val="1"/>
          <w:wAfter w:w="284" w:type="dxa"/>
          <w:trHeight w:val="48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D17754">
              <w:rPr>
                <w:rFonts w:ascii="Times New Roman" w:hAnsi="Times New Roman" w:cs="Times New Roman"/>
                <w:sz w:val="24"/>
                <w:szCs w:val="24"/>
              </w:rPr>
              <w:br/>
              <w:t>(уполномоченное лицо)</w:t>
            </w:r>
          </w:p>
        </w:tc>
        <w:tc>
          <w:tcPr>
            <w:tcW w:w="32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27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C53C1F" w:rsidRPr="00D17754">
        <w:trPr>
          <w:gridAfter w:val="1"/>
          <w:wAfter w:w="284" w:type="dxa"/>
          <w:trHeight w:val="255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«____» ___________________ 20____ г.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trHeight w:val="33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Лист 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trHeight w:val="33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33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 Заполняется при </w:t>
            </w:r>
            <w:r w:rsidRPr="00D1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наличии.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33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** Указывается исходящий номер.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gridAfter w:val="1"/>
          <w:wAfter w:w="284" w:type="dxa"/>
          <w:trHeight w:val="270"/>
        </w:trPr>
        <w:tc>
          <w:tcPr>
            <w:tcW w:w="73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*** Устанавливается в рублевом эквиваленте при осуществлении оплаты закупки в иностранной валюте.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78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gridAfter w:val="1"/>
          <w:wAfter w:w="284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gridAfter w:val="1"/>
          <w:wAfter w:w="284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Дата получения сведений</w:t>
            </w:r>
          </w:p>
        </w:tc>
        <w:tc>
          <w:tcPr>
            <w:tcW w:w="32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«___» ___________________ 20____ г.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gridAfter w:val="1"/>
          <w:wAfter w:w="284" w:type="dxa"/>
          <w:trHeight w:val="48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Наличие сведений на съемном машинном носителе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gridAfter w:val="1"/>
          <w:wAfter w:w="284" w:type="dxa"/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gridAfter w:val="1"/>
          <w:wAfter w:w="284" w:type="dxa"/>
          <w:trHeight w:val="1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gridAfter w:val="1"/>
          <w:wAfter w:w="284" w:type="dxa"/>
          <w:trHeight w:val="48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Контролируемая информация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Номер протокола при несоответствии контролируемой информации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/ не соответствует)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gridAfter w:val="1"/>
          <w:wAfter w:w="284" w:type="dxa"/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gridAfter w:val="1"/>
          <w:wAfter w:w="284" w:type="dxa"/>
          <w:trHeight w:val="22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C1F" w:rsidRPr="00D17754">
        <w:trPr>
          <w:gridAfter w:val="1"/>
          <w:wAfter w:w="284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C53C1F" w:rsidRPr="00D17754">
        <w:trPr>
          <w:gridAfter w:val="1"/>
          <w:wAfter w:w="284" w:type="dxa"/>
          <w:trHeight w:val="315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«____» ___________________ 20____ г.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D17754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47A74" w:rsidRPr="00D17754" w:rsidRDefault="00F47A74" w:rsidP="0063617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47A74" w:rsidRPr="00D17754" w:rsidRDefault="00F47A74" w:rsidP="00E83C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E83C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Приложение3</w:t>
      </w:r>
    </w:p>
    <w:p w:rsidR="00C53C1F" w:rsidRPr="00636175" w:rsidRDefault="00C53C1F" w:rsidP="00E83CD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36175">
        <w:rPr>
          <w:rFonts w:ascii="Times New Roman" w:hAnsi="Times New Roman" w:cs="Times New Roman"/>
          <w:sz w:val="24"/>
          <w:szCs w:val="24"/>
        </w:rPr>
        <w:t xml:space="preserve">к </w:t>
      </w:r>
      <w:r w:rsidRPr="00636175">
        <w:rPr>
          <w:rFonts w:ascii="Times New Roman" w:hAnsi="Times New Roman" w:cs="Times New Roman"/>
          <w:bCs/>
          <w:sz w:val="24"/>
          <w:szCs w:val="24"/>
        </w:rPr>
        <w:t>Порядку</w:t>
      </w:r>
      <w:r w:rsidR="00636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175">
        <w:rPr>
          <w:rFonts w:ascii="Times New Roman" w:hAnsi="Times New Roman" w:cs="Times New Roman"/>
          <w:bCs/>
          <w:sz w:val="24"/>
          <w:szCs w:val="24"/>
        </w:rPr>
        <w:t>при осуществлении контроля ф</w:t>
      </w:r>
      <w:r w:rsidR="00A46E8F" w:rsidRPr="00636175">
        <w:rPr>
          <w:rFonts w:ascii="Times New Roman" w:hAnsi="Times New Roman" w:cs="Times New Roman"/>
          <w:bCs/>
          <w:sz w:val="24"/>
          <w:szCs w:val="24"/>
        </w:rPr>
        <w:t xml:space="preserve">инансового органа администрации </w:t>
      </w:r>
      <w:r w:rsidR="00C12682">
        <w:rPr>
          <w:rFonts w:ascii="Times New Roman" w:hAnsi="Times New Roman" w:cs="Times New Roman"/>
          <w:sz w:val="24"/>
          <w:szCs w:val="24"/>
        </w:rPr>
        <w:t xml:space="preserve">Затеихинского </w:t>
      </w:r>
      <w:r w:rsidR="00636175">
        <w:rPr>
          <w:rFonts w:ascii="Times New Roman" w:hAnsi="Times New Roman" w:cs="Times New Roman"/>
          <w:sz w:val="24"/>
          <w:szCs w:val="24"/>
        </w:rPr>
        <w:t xml:space="preserve"> </w:t>
      </w:r>
      <w:r w:rsidRPr="00636175">
        <w:rPr>
          <w:rFonts w:ascii="Times New Roman" w:hAnsi="Times New Roman" w:cs="Times New Roman"/>
          <w:bCs/>
          <w:sz w:val="24"/>
          <w:szCs w:val="24"/>
        </w:rPr>
        <w:t>сельского поселения 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D17754" w:rsidRDefault="00C53C1F" w:rsidP="002C28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654"/>
        <w:gridCol w:w="1474"/>
      </w:tblGrid>
      <w:tr w:rsidR="00C53C1F" w:rsidRPr="00D17754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Гриф секретности </w:t>
            </w:r>
            <w:hyperlink w:anchor="P509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C1F" w:rsidRPr="00D17754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P404"/>
      <w:bookmarkEnd w:id="10"/>
      <w:r w:rsidRPr="00D17754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C53C1F" w:rsidRPr="00D17754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</w:rPr>
        <w:t>о протоколе определения поставщика</w:t>
      </w:r>
    </w:p>
    <w:p w:rsidR="00C53C1F" w:rsidRPr="00D17754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</w:rPr>
        <w:t>(подрядчика, исполнителя)</w:t>
      </w:r>
    </w:p>
    <w:p w:rsidR="00C53C1F" w:rsidRPr="00D17754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</w:rPr>
        <w:t xml:space="preserve">№ ___________ </w:t>
      </w:r>
      <w:hyperlink w:anchor="P510" w:history="1">
        <w:r w:rsidRPr="00D17754">
          <w:rPr>
            <w:rFonts w:ascii="Times New Roman" w:hAnsi="Times New Roman" w:cs="Times New Roman"/>
            <w:b/>
            <w:bCs/>
            <w:sz w:val="24"/>
            <w:szCs w:val="24"/>
          </w:rPr>
          <w:t>&lt;**&gt;</w:t>
        </w:r>
      </w:hyperlink>
    </w:p>
    <w:tbl>
      <w:tblPr>
        <w:tblW w:w="9498" w:type="dxa"/>
        <w:tblInd w:w="-6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694"/>
        <w:gridCol w:w="3855"/>
        <w:gridCol w:w="1531"/>
        <w:gridCol w:w="1418"/>
      </w:tblGrid>
      <w:tr w:rsidR="00C53C1F" w:rsidRPr="00D1775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53C1F" w:rsidRPr="00D1775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25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от «__» _________ 20__ года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6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7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8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9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rPr>
          <w:trHeight w:val="22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(основной документ - код 01; изменения к документу -</w:t>
            </w:r>
            <w:proofErr w:type="gramEnd"/>
          </w:p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код 02)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r w:rsidRPr="00D1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C1F" w:rsidRPr="00D17754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47"/>
        <w:gridCol w:w="1247"/>
        <w:gridCol w:w="1814"/>
        <w:gridCol w:w="1077"/>
        <w:gridCol w:w="2195"/>
        <w:gridCol w:w="1418"/>
      </w:tblGrid>
      <w:tr w:rsidR="00C53C1F" w:rsidRPr="00D17754">
        <w:tc>
          <w:tcPr>
            <w:tcW w:w="1747" w:type="dxa"/>
            <w:vMerge w:val="restart"/>
            <w:tcBorders>
              <w:left w:val="single" w:sz="4" w:space="0" w:color="auto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1247" w:type="dxa"/>
            <w:vMerge w:val="restart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(максимальная) цена контракта </w:t>
            </w:r>
            <w:hyperlink w:anchor="P511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086" w:type="dxa"/>
            <w:gridSpan w:val="3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Реквизиты участника закупки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участником закупки </w:t>
            </w:r>
            <w:hyperlink w:anchor="P511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</w:tr>
      <w:tr w:rsidR="00C53C1F" w:rsidRPr="00D17754">
        <w:tc>
          <w:tcPr>
            <w:tcW w:w="1747" w:type="dxa"/>
            <w:vMerge/>
            <w:tcBorders>
              <w:left w:val="single" w:sz="4" w:space="0" w:color="auto"/>
            </w:tcBorders>
          </w:tcPr>
          <w:p w:rsidR="00C53C1F" w:rsidRPr="00D17754" w:rsidRDefault="00C53C1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53C1F" w:rsidRPr="00D17754" w:rsidRDefault="00C53C1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077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(при наличии)</w:t>
            </w:r>
          </w:p>
        </w:tc>
        <w:tc>
          <w:tcPr>
            <w:tcW w:w="2195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наименование (фамилия, имя, отчество (при наличии) физического лица (для участника закупки - физического лица))</w:t>
            </w:r>
            <w:proofErr w:type="gram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C53C1F" w:rsidRPr="00D17754" w:rsidRDefault="00C53C1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1747" w:type="dxa"/>
            <w:tcBorders>
              <w:left w:val="single" w:sz="4" w:space="0" w:color="auto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3C1F" w:rsidRPr="00D1775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 w:val="restart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C53C1F" w:rsidRPr="00D17754" w:rsidRDefault="00C53C1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53C1F" w:rsidRPr="00D17754" w:rsidRDefault="00C53C1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C53C1F" w:rsidRPr="00D17754" w:rsidRDefault="00C53C1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53C1F" w:rsidRPr="00D17754" w:rsidRDefault="00C53C1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C53C1F" w:rsidRPr="00D17754" w:rsidRDefault="00C53C1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53C1F" w:rsidRPr="00D17754" w:rsidRDefault="00C53C1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C53C1F" w:rsidRPr="00D17754" w:rsidRDefault="00C53C1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53C1F" w:rsidRPr="00D17754" w:rsidRDefault="00C53C1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C1F" w:rsidRPr="00D17754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(уполномоченное лицо)   _____________  ___________  ___________________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775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(должность)    (подпись)    (расшифровка подписи)</w:t>
      </w:r>
    </w:p>
    <w:p w:rsidR="00C53C1F" w:rsidRPr="00D17754" w:rsidRDefault="00C53C1F" w:rsidP="00E83CD4">
      <w:pPr>
        <w:pStyle w:val="ConsPlusNonformat"/>
        <w:tabs>
          <w:tab w:val="left" w:pos="315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7754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C53C1F" w:rsidRPr="00D17754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746"/>
        <w:gridCol w:w="1701"/>
        <w:gridCol w:w="624"/>
      </w:tblGrid>
      <w:tr w:rsidR="00C53C1F" w:rsidRPr="00D17754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Лист №</w:t>
            </w:r>
          </w:p>
        </w:tc>
        <w:tc>
          <w:tcPr>
            <w:tcW w:w="624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C1F" w:rsidRPr="00D1775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C53C1F" w:rsidRPr="00D17754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C1F" w:rsidRPr="00D17754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509"/>
      <w:bookmarkEnd w:id="11"/>
      <w:r w:rsidRPr="00D17754">
        <w:rPr>
          <w:rFonts w:ascii="Times New Roman" w:hAnsi="Times New Roman" w:cs="Times New Roman"/>
          <w:sz w:val="24"/>
          <w:szCs w:val="24"/>
        </w:rPr>
        <w:t>&lt;*&gt; Заполняется при наличии.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510"/>
      <w:bookmarkEnd w:id="12"/>
      <w:r w:rsidRPr="00D17754">
        <w:rPr>
          <w:rFonts w:ascii="Times New Roman" w:hAnsi="Times New Roman" w:cs="Times New Roman"/>
          <w:sz w:val="24"/>
          <w:szCs w:val="24"/>
        </w:rPr>
        <w:t>&lt;**&gt; Указывается исходящий номер.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511"/>
      <w:bookmarkEnd w:id="13"/>
      <w:r w:rsidRPr="00D17754">
        <w:rPr>
          <w:rFonts w:ascii="Times New Roman" w:hAnsi="Times New Roman" w:cs="Times New Roman"/>
          <w:sz w:val="24"/>
          <w:szCs w:val="24"/>
        </w:rPr>
        <w:t xml:space="preserve">&lt;***&gt; Устанавливается в рублевом  эквиваленте при  осуществлении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оплатызакупки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 в иностранной валюте.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af0"/>
        <w:shd w:val="clear" w:color="auto" w:fill="FFFFFF"/>
        <w:jc w:val="center"/>
      </w:pPr>
      <w:r w:rsidRPr="00D17754">
        <w:t xml:space="preserve">Отметка </w:t>
      </w:r>
      <w:r w:rsidRPr="00D17754">
        <w:rPr>
          <w:i/>
          <w:iCs/>
        </w:rPr>
        <w:t>(указать наименование финансового органа местного самоуправления</w:t>
      </w:r>
      <w:proofErr w:type="gramStart"/>
      <w:r w:rsidRPr="00D17754">
        <w:rPr>
          <w:i/>
          <w:iCs/>
        </w:rPr>
        <w:t>)</w:t>
      </w:r>
      <w:r w:rsidRPr="00D17754">
        <w:t>о</w:t>
      </w:r>
      <w:proofErr w:type="gramEnd"/>
      <w:r w:rsidRPr="00D17754">
        <w:t xml:space="preserve"> соответствии контролируемой информации требованиям, установленным </w:t>
      </w:r>
      <w:hyperlink r:id="rId30" w:history="1">
        <w:r w:rsidRPr="00D17754">
          <w:t>частью 5 статьи 99</w:t>
        </w:r>
      </w:hyperlink>
      <w:r w:rsidRPr="00D17754">
        <w:t xml:space="preserve"> Федерального закона от 5 апреля 2013 года № 44 – ФЗ «О контрактной системе в сфере закупок товаров, работ, услуг для обеспечения государственных и муниципальных нужд»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 xml:space="preserve">Дата получения сведений «__» ______ 20__ г. 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Регистрационный номер   _______________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Наличие сведений на съемном машинном носителе  ____________________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ab/>
      </w:r>
      <w:r w:rsidRPr="00D17754">
        <w:rPr>
          <w:rFonts w:ascii="Times New Roman" w:hAnsi="Times New Roman" w:cs="Times New Roman"/>
          <w:sz w:val="24"/>
          <w:szCs w:val="24"/>
        </w:rPr>
        <w:tab/>
      </w:r>
      <w:r w:rsidRPr="00D17754">
        <w:rPr>
          <w:rFonts w:ascii="Times New Roman" w:hAnsi="Times New Roman" w:cs="Times New Roman"/>
          <w:sz w:val="24"/>
          <w:szCs w:val="24"/>
        </w:rPr>
        <w:tab/>
      </w:r>
      <w:r w:rsidRPr="00D17754">
        <w:rPr>
          <w:rFonts w:ascii="Times New Roman" w:hAnsi="Times New Roman" w:cs="Times New Roman"/>
          <w:sz w:val="24"/>
          <w:szCs w:val="24"/>
        </w:rPr>
        <w:tab/>
      </w:r>
      <w:r w:rsidRPr="00D17754">
        <w:rPr>
          <w:rFonts w:ascii="Times New Roman" w:hAnsi="Times New Roman" w:cs="Times New Roman"/>
          <w:sz w:val="24"/>
          <w:szCs w:val="24"/>
        </w:rPr>
        <w:tab/>
      </w:r>
      <w:r w:rsidRPr="00D17754">
        <w:rPr>
          <w:rFonts w:ascii="Times New Roman" w:hAnsi="Times New Roman" w:cs="Times New Roman"/>
          <w:sz w:val="24"/>
          <w:szCs w:val="24"/>
        </w:rPr>
        <w:tab/>
      </w:r>
      <w:r w:rsidRPr="00D17754">
        <w:rPr>
          <w:rFonts w:ascii="Times New Roman" w:hAnsi="Times New Roman" w:cs="Times New Roman"/>
          <w:sz w:val="24"/>
          <w:szCs w:val="24"/>
        </w:rPr>
        <w:tab/>
      </w:r>
      <w:r w:rsidRPr="00D17754">
        <w:rPr>
          <w:rFonts w:ascii="Times New Roman" w:hAnsi="Times New Roman" w:cs="Times New Roman"/>
          <w:sz w:val="24"/>
          <w:szCs w:val="24"/>
        </w:rPr>
        <w:tab/>
      </w:r>
      <w:r w:rsidRPr="00D17754">
        <w:rPr>
          <w:rFonts w:ascii="Times New Roman" w:hAnsi="Times New Roman" w:cs="Times New Roman"/>
          <w:sz w:val="24"/>
          <w:szCs w:val="24"/>
        </w:rPr>
        <w:tab/>
      </w:r>
      <w:r w:rsidRPr="00D17754">
        <w:rPr>
          <w:rFonts w:ascii="Times New Roman" w:hAnsi="Times New Roman" w:cs="Times New Roman"/>
          <w:sz w:val="24"/>
          <w:szCs w:val="24"/>
        </w:rPr>
        <w:tab/>
      </w:r>
      <w:r w:rsidRPr="00D17754">
        <w:rPr>
          <w:rFonts w:ascii="Times New Roman" w:hAnsi="Times New Roman" w:cs="Times New Roman"/>
          <w:i/>
          <w:iCs/>
          <w:sz w:val="24"/>
          <w:szCs w:val="24"/>
        </w:rPr>
        <w:t xml:space="preserve"> (да/нет)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 xml:space="preserve">Номер протокола при несоответствии </w:t>
      </w: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контролируемойинформации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754">
        <w:rPr>
          <w:rFonts w:ascii="Times New Roman" w:hAnsi="Times New Roman" w:cs="Times New Roman"/>
          <w:sz w:val="24"/>
          <w:szCs w:val="24"/>
        </w:rPr>
        <w:t>Контролируемаяинформация</w:t>
      </w:r>
      <w:proofErr w:type="spellEnd"/>
      <w:r w:rsidRPr="00D17754">
        <w:rPr>
          <w:rFonts w:ascii="Times New Roman" w:hAnsi="Times New Roman" w:cs="Times New Roman"/>
          <w:sz w:val="24"/>
          <w:szCs w:val="24"/>
        </w:rPr>
        <w:t xml:space="preserve">   ___________________________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17754">
        <w:rPr>
          <w:rFonts w:ascii="Times New Roman" w:hAnsi="Times New Roman" w:cs="Times New Roman"/>
          <w:i/>
          <w:iCs/>
          <w:sz w:val="24"/>
          <w:szCs w:val="24"/>
        </w:rPr>
        <w:t>(соответствует/</w:t>
      </w:r>
      <w:proofErr w:type="gramEnd"/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775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не соответствует)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Ответственный исполнитель _____________  ___________  _______________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775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(должность)        (подпись)       (расшифровка подписи)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A74" w:rsidRPr="00D17754" w:rsidRDefault="00F47A74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A74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175" w:rsidRPr="00D17754" w:rsidRDefault="00636175" w:rsidP="00636175">
      <w:pPr>
        <w:pStyle w:val="ConsPlusNonformat"/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ED118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Приложение 4</w:t>
      </w:r>
    </w:p>
    <w:p w:rsidR="00C53C1F" w:rsidRPr="00636175" w:rsidRDefault="00C53C1F" w:rsidP="00ED1189">
      <w:pPr>
        <w:pStyle w:val="ConsPlusNormal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36175">
        <w:rPr>
          <w:rFonts w:ascii="Times New Roman" w:hAnsi="Times New Roman" w:cs="Times New Roman"/>
          <w:sz w:val="24"/>
          <w:szCs w:val="24"/>
        </w:rPr>
        <w:t xml:space="preserve">к </w:t>
      </w:r>
      <w:r w:rsidRPr="00636175">
        <w:rPr>
          <w:rFonts w:ascii="Times New Roman" w:hAnsi="Times New Roman" w:cs="Times New Roman"/>
          <w:bCs/>
          <w:sz w:val="24"/>
          <w:szCs w:val="24"/>
        </w:rPr>
        <w:t>Порядку взаимодействия</w:t>
      </w:r>
      <w:r w:rsidR="00636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175">
        <w:rPr>
          <w:rFonts w:ascii="Times New Roman" w:hAnsi="Times New Roman" w:cs="Times New Roman"/>
          <w:bCs/>
          <w:sz w:val="24"/>
          <w:szCs w:val="24"/>
        </w:rPr>
        <w:t xml:space="preserve">при осуществлении контроля финансового органа администрации </w:t>
      </w:r>
      <w:r w:rsidR="00C12682">
        <w:rPr>
          <w:rFonts w:ascii="Times New Roman" w:hAnsi="Times New Roman" w:cs="Times New Roman"/>
          <w:sz w:val="24"/>
          <w:szCs w:val="24"/>
        </w:rPr>
        <w:t xml:space="preserve">Затеихинского </w:t>
      </w:r>
      <w:r w:rsidRPr="0063617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</w:p>
    <w:p w:rsidR="00C53C1F" w:rsidRPr="00D17754" w:rsidRDefault="00C53C1F" w:rsidP="00ED1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654"/>
        <w:gridCol w:w="1474"/>
      </w:tblGrid>
      <w:tr w:rsidR="00C53C1F" w:rsidRPr="00D17754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C53C1F" w:rsidRPr="00D1775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Гриф секретности </w:t>
            </w:r>
            <w:hyperlink w:anchor="P660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C1F" w:rsidRPr="00D17754" w:rsidRDefault="00C53C1F" w:rsidP="0063617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P564"/>
      <w:bookmarkEnd w:id="14"/>
      <w:r w:rsidRPr="00D17754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C53C1F" w:rsidRPr="00D17754" w:rsidRDefault="00C53C1F" w:rsidP="00ED118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</w:rPr>
        <w:t>о проекте контракта, направляемого участнику закупки</w:t>
      </w:r>
    </w:p>
    <w:p w:rsidR="00C53C1F" w:rsidRPr="00D17754" w:rsidRDefault="00C53C1F" w:rsidP="00ED118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</w:rPr>
        <w:t>(контракта, возвращаемого участником закупки)</w:t>
      </w:r>
    </w:p>
    <w:p w:rsidR="00C53C1F" w:rsidRPr="00D17754" w:rsidRDefault="00C53C1F" w:rsidP="00ED118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754">
        <w:rPr>
          <w:rFonts w:ascii="Times New Roman" w:hAnsi="Times New Roman" w:cs="Times New Roman"/>
          <w:b/>
          <w:bCs/>
          <w:sz w:val="24"/>
          <w:szCs w:val="24"/>
        </w:rPr>
        <w:t xml:space="preserve">№ ___________ </w:t>
      </w:r>
      <w:hyperlink w:anchor="P661" w:history="1">
        <w:r w:rsidRPr="00D17754">
          <w:rPr>
            <w:rFonts w:ascii="Times New Roman" w:hAnsi="Times New Roman" w:cs="Times New Roman"/>
            <w:b/>
            <w:bCs/>
            <w:sz w:val="24"/>
            <w:szCs w:val="24"/>
          </w:rPr>
          <w:t>&lt;**&gt;</w:t>
        </w:r>
      </w:hyperlink>
    </w:p>
    <w:tbl>
      <w:tblPr>
        <w:tblW w:w="9498" w:type="dxa"/>
        <w:tblInd w:w="-6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52"/>
        <w:gridCol w:w="942"/>
        <w:gridCol w:w="1326"/>
        <w:gridCol w:w="1134"/>
        <w:gridCol w:w="1395"/>
        <w:gridCol w:w="1346"/>
        <w:gridCol w:w="327"/>
        <w:gridCol w:w="903"/>
        <w:gridCol w:w="373"/>
      </w:tblGrid>
      <w:tr w:rsidR="00C53C1F" w:rsidRPr="00D17754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53C1F" w:rsidRPr="00D17754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31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от «___» _________ 20__ года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32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33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34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35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(основной документ - код 01; изменения к документу -</w:t>
            </w:r>
            <w:proofErr w:type="gramEnd"/>
          </w:p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код 02)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 w:val="restart"/>
            <w:tcBorders>
              <w:left w:val="nil"/>
            </w:tcBorders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6143" w:type="dxa"/>
            <w:gridSpan w:val="5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Реквизиты поставщика, подрядчика, исполнителя</w:t>
            </w:r>
          </w:p>
        </w:tc>
        <w:tc>
          <w:tcPr>
            <w:tcW w:w="1230" w:type="dxa"/>
            <w:gridSpan w:val="2"/>
            <w:vMerge w:val="restart"/>
            <w:tcBorders>
              <w:right w:val="nil"/>
            </w:tcBorders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Цена контракта </w:t>
            </w:r>
            <w:hyperlink w:anchor="P662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</w:tr>
      <w:tr w:rsidR="00C53C1F" w:rsidRPr="00D17754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/>
            <w:tcBorders>
              <w:left w:val="nil"/>
            </w:tcBorders>
          </w:tcPr>
          <w:p w:rsidR="00C53C1F" w:rsidRPr="00D17754" w:rsidRDefault="00C53C1F" w:rsidP="00ED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или аналог </w:t>
            </w:r>
            <w:r w:rsidRPr="00D1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идентификационного номера налогоплательщика для иностранного лица</w:t>
            </w:r>
          </w:p>
        </w:tc>
        <w:tc>
          <w:tcPr>
            <w:tcW w:w="1134" w:type="dxa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причины постановки на </w:t>
            </w:r>
            <w:r w:rsidRPr="00D1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(при наличии)</w:t>
            </w:r>
          </w:p>
        </w:tc>
        <w:tc>
          <w:tcPr>
            <w:tcW w:w="2741" w:type="dxa"/>
            <w:gridSpan w:val="2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(фамилия, имя, отчество (при наличии) физического лица (для поставщика, </w:t>
            </w:r>
            <w:r w:rsidRPr="00D1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подрядчика, исполнителя - физического лица))</w:t>
            </w:r>
            <w:proofErr w:type="gramEnd"/>
          </w:p>
        </w:tc>
        <w:tc>
          <w:tcPr>
            <w:tcW w:w="1230" w:type="dxa"/>
            <w:gridSpan w:val="2"/>
            <w:vMerge/>
            <w:tcBorders>
              <w:right w:val="nil"/>
            </w:tcBorders>
          </w:tcPr>
          <w:p w:rsidR="00C53C1F" w:rsidRPr="00D17754" w:rsidRDefault="00C53C1F" w:rsidP="00ED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tcBorders>
              <w:left w:val="nil"/>
            </w:tcBorders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1" w:type="dxa"/>
            <w:gridSpan w:val="2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gridSpan w:val="2"/>
            <w:tcBorders>
              <w:right w:val="nil"/>
            </w:tcBorders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3C1F" w:rsidRPr="00D17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 w:val="restart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/>
          </w:tcPr>
          <w:p w:rsidR="00C53C1F" w:rsidRPr="00D17754" w:rsidRDefault="00C53C1F" w:rsidP="00ED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C1F" w:rsidRPr="00D17754" w:rsidRDefault="00C53C1F" w:rsidP="00ED1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767"/>
        <w:gridCol w:w="1134"/>
      </w:tblGrid>
      <w:tr w:rsidR="00C53C1F" w:rsidRPr="00D17754">
        <w:tc>
          <w:tcPr>
            <w:tcW w:w="7767" w:type="dxa"/>
            <w:tcBorders>
              <w:top w:val="nil"/>
              <w:left w:val="nil"/>
              <w:bottom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поставляемого товара при заключении контракта в соответствии с </w:t>
            </w:r>
            <w:hyperlink r:id="rId36" w:history="1">
              <w:r w:rsidRPr="00D17754">
                <w:rPr>
                  <w:rFonts w:ascii="Times New Roman" w:hAnsi="Times New Roman" w:cs="Times New Roman"/>
                  <w:sz w:val="24"/>
                  <w:szCs w:val="24"/>
                </w:rPr>
                <w:t>частью 18 статьи 34</w:t>
              </w:r>
            </w:hyperlink>
            <w:r w:rsidRPr="00D1775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5 апреля 2013 года № 44 –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</w:tbl>
    <w:p w:rsidR="00C53C1F" w:rsidRPr="00D17754" w:rsidRDefault="00C53C1F" w:rsidP="00ED1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(уполномоченное лицо)   _____________  ___________  ___________________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775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(должность)              (подпись)          (расшифровка подписи)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C53C1F" w:rsidRPr="00D17754" w:rsidRDefault="00C53C1F" w:rsidP="00ED1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746"/>
        <w:gridCol w:w="1701"/>
        <w:gridCol w:w="624"/>
      </w:tblGrid>
      <w:tr w:rsidR="00C53C1F" w:rsidRPr="00D17754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Лист №</w:t>
            </w:r>
          </w:p>
        </w:tc>
        <w:tc>
          <w:tcPr>
            <w:tcW w:w="624" w:type="dxa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D17754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C1F" w:rsidRPr="00D1775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54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C53C1F" w:rsidRPr="00D17754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660"/>
      <w:bookmarkEnd w:id="15"/>
      <w:r w:rsidRPr="00D17754">
        <w:rPr>
          <w:rFonts w:ascii="Times New Roman" w:hAnsi="Times New Roman" w:cs="Times New Roman"/>
          <w:sz w:val="24"/>
          <w:szCs w:val="24"/>
        </w:rPr>
        <w:t>&lt;*&gt; Заполняется при наличии.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661"/>
      <w:bookmarkEnd w:id="16"/>
      <w:r w:rsidRPr="00D17754">
        <w:rPr>
          <w:rFonts w:ascii="Times New Roman" w:hAnsi="Times New Roman" w:cs="Times New Roman"/>
          <w:sz w:val="24"/>
          <w:szCs w:val="24"/>
        </w:rPr>
        <w:t>&lt;**&gt; Указывается исходящий номер.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662"/>
      <w:bookmarkEnd w:id="17"/>
      <w:r w:rsidRPr="00D17754">
        <w:rPr>
          <w:rFonts w:ascii="Times New Roman" w:hAnsi="Times New Roman" w:cs="Times New Roman"/>
          <w:sz w:val="24"/>
          <w:szCs w:val="24"/>
        </w:rPr>
        <w:t>&lt;***&gt; Устанавливается в рублевом эквиваленте при  осуществлении оплаты закупки в иностранной валюте.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C53C1F" w:rsidRPr="00D17754" w:rsidRDefault="00C53C1F" w:rsidP="00ED1189">
      <w:pPr>
        <w:pStyle w:val="af0"/>
        <w:shd w:val="clear" w:color="auto" w:fill="FFFFFF"/>
        <w:jc w:val="center"/>
      </w:pPr>
      <w:r w:rsidRPr="00D17754">
        <w:t xml:space="preserve">Отметка </w:t>
      </w:r>
      <w:r w:rsidRPr="00D17754">
        <w:rPr>
          <w:i/>
          <w:iCs/>
        </w:rPr>
        <w:t>(указать наименование финансового органа местного самоуправления)</w:t>
      </w:r>
      <w:r w:rsidRPr="00D17754">
        <w:t xml:space="preserve"> о соответствии контролируемой информации требованиям, установленным </w:t>
      </w:r>
      <w:hyperlink r:id="rId37" w:history="1">
        <w:r w:rsidRPr="00D17754">
          <w:t>частью 5 статьи 99</w:t>
        </w:r>
      </w:hyperlink>
      <w:r w:rsidRPr="00D17754">
        <w:t xml:space="preserve"> Федерального закона от 5 апреля 2013 года № 44 – ФЗ «О контрактной системе в сфере закупок товаров, работ, услуг для обеспечения государственных и муниципальных нужд»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 xml:space="preserve">Дата получения сведений «__» ______ 20__ г.     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Регистрационный номер   _______________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Наличие сведений на съемном машинном носителе  _____________________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775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(да/нет)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Номер протокола при несоответствии контролируемой информации ________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Контролируемая информация   ___________________________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775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D17754">
        <w:rPr>
          <w:rFonts w:ascii="Times New Roman" w:hAnsi="Times New Roman" w:cs="Times New Roman"/>
          <w:i/>
          <w:iCs/>
          <w:sz w:val="24"/>
          <w:szCs w:val="24"/>
        </w:rPr>
        <w:t>соответствует</w:t>
      </w:r>
      <w:proofErr w:type="gramEnd"/>
      <w:r w:rsidRPr="00D17754">
        <w:rPr>
          <w:rFonts w:ascii="Times New Roman" w:hAnsi="Times New Roman" w:cs="Times New Roman"/>
          <w:i/>
          <w:iCs/>
          <w:sz w:val="24"/>
          <w:szCs w:val="24"/>
        </w:rPr>
        <w:t>/ не соответствует)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Ответственный исполнитель _____________  ___________  _______________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775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                                                     (должность)        (подпись)       (расшифровка подписи)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A74" w:rsidRPr="00D17754" w:rsidRDefault="00636175" w:rsidP="006361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 __________ 20__ </w:t>
      </w:r>
    </w:p>
    <w:p w:rsidR="00F47A74" w:rsidRPr="00D17754" w:rsidRDefault="00F47A74" w:rsidP="00E83C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7A74" w:rsidRPr="00D17754" w:rsidRDefault="00F47A74" w:rsidP="00E83C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E83C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17754">
        <w:rPr>
          <w:rFonts w:ascii="Times New Roman" w:hAnsi="Times New Roman" w:cs="Times New Roman"/>
          <w:sz w:val="24"/>
          <w:szCs w:val="24"/>
        </w:rPr>
        <w:t>Приложение 5</w:t>
      </w:r>
    </w:p>
    <w:p w:rsidR="00C53C1F" w:rsidRPr="001B3BF1" w:rsidRDefault="00C53C1F" w:rsidP="00E83CD4">
      <w:pPr>
        <w:pStyle w:val="ConsPlusNormal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B3BF1">
        <w:rPr>
          <w:rFonts w:ascii="Times New Roman" w:hAnsi="Times New Roman" w:cs="Times New Roman"/>
          <w:sz w:val="24"/>
          <w:szCs w:val="24"/>
        </w:rPr>
        <w:t xml:space="preserve">к </w:t>
      </w:r>
      <w:r w:rsidRPr="001B3BF1">
        <w:rPr>
          <w:rFonts w:ascii="Times New Roman" w:hAnsi="Times New Roman" w:cs="Times New Roman"/>
          <w:bCs/>
          <w:sz w:val="24"/>
          <w:szCs w:val="24"/>
        </w:rPr>
        <w:t xml:space="preserve">Порядку </w:t>
      </w:r>
      <w:proofErr w:type="spellStart"/>
      <w:r w:rsidRPr="001B3BF1">
        <w:rPr>
          <w:rFonts w:ascii="Times New Roman" w:hAnsi="Times New Roman" w:cs="Times New Roman"/>
          <w:bCs/>
          <w:sz w:val="24"/>
          <w:szCs w:val="24"/>
        </w:rPr>
        <w:t>взаимодействияпри</w:t>
      </w:r>
      <w:proofErr w:type="spellEnd"/>
      <w:r w:rsidRPr="001B3BF1">
        <w:rPr>
          <w:rFonts w:ascii="Times New Roman" w:hAnsi="Times New Roman" w:cs="Times New Roman"/>
          <w:bCs/>
          <w:sz w:val="24"/>
          <w:szCs w:val="24"/>
        </w:rPr>
        <w:t xml:space="preserve"> осуществлении контроля финансового органа администрации </w:t>
      </w:r>
      <w:r w:rsidR="00C12682">
        <w:rPr>
          <w:rFonts w:ascii="Times New Roman" w:hAnsi="Times New Roman" w:cs="Times New Roman"/>
          <w:sz w:val="24"/>
          <w:szCs w:val="24"/>
        </w:rPr>
        <w:t xml:space="preserve">Затеихинского </w:t>
      </w:r>
      <w:r w:rsidRPr="001B3BF1">
        <w:rPr>
          <w:rFonts w:ascii="Times New Roman" w:hAnsi="Times New Roman" w:cs="Times New Roman"/>
          <w:bCs/>
          <w:sz w:val="24"/>
          <w:szCs w:val="24"/>
        </w:rPr>
        <w:t>сельского поселения 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proofErr w:type="gramEnd"/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BF1" w:rsidRPr="001B3BF1" w:rsidRDefault="001B3BF1" w:rsidP="001B3BF1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B3BF1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Сведения о муниципальном контракте,</w:t>
      </w:r>
    </w:p>
    <w:p w:rsidR="001B3BF1" w:rsidRPr="001B3BF1" w:rsidRDefault="001B3BF1" w:rsidP="001B3BF1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gramStart"/>
      <w:r w:rsidRPr="001B3BF1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включаемые</w:t>
      </w:r>
      <w:proofErr w:type="gramEnd"/>
      <w:r w:rsidRPr="001B3BF1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в реестр муниципальных контрактов</w:t>
      </w:r>
      <w:r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.</w:t>
      </w:r>
    </w:p>
    <w:p w:rsidR="00C53C1F" w:rsidRPr="00D17754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C53C1F" w:rsidRPr="00D17754" w:rsidSect="00D17754">
      <w:head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CD2" w:rsidRDefault="004D6CD2">
      <w:pPr>
        <w:spacing w:after="0" w:line="240" w:lineRule="auto"/>
      </w:pPr>
      <w:r>
        <w:separator/>
      </w:r>
    </w:p>
  </w:endnote>
  <w:endnote w:type="continuationSeparator" w:id="0">
    <w:p w:rsidR="004D6CD2" w:rsidRDefault="004D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CD2" w:rsidRDefault="004D6CD2">
      <w:pPr>
        <w:spacing w:after="0" w:line="240" w:lineRule="auto"/>
      </w:pPr>
      <w:r>
        <w:separator/>
      </w:r>
    </w:p>
  </w:footnote>
  <w:footnote w:type="continuationSeparator" w:id="0">
    <w:p w:rsidR="004D6CD2" w:rsidRDefault="004D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BF1" w:rsidRDefault="001B3BF1">
    <w:pPr>
      <w:pStyle w:val="a6"/>
      <w:jc w:val="center"/>
    </w:pPr>
  </w:p>
  <w:p w:rsidR="001B3BF1" w:rsidRDefault="001B3BF1" w:rsidP="0054510A">
    <w:pPr>
      <w:pStyle w:val="a6"/>
      <w:tabs>
        <w:tab w:val="clear" w:pos="4677"/>
        <w:tab w:val="clear" w:pos="9355"/>
        <w:tab w:val="left" w:pos="36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B67AB"/>
    <w:multiLevelType w:val="hybridMultilevel"/>
    <w:tmpl w:val="578A9A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12929"/>
    <w:multiLevelType w:val="hybridMultilevel"/>
    <w:tmpl w:val="FC8E57F6"/>
    <w:lvl w:ilvl="0" w:tplc="09EAB1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C92"/>
    <w:rsid w:val="00005451"/>
    <w:rsid w:val="00013535"/>
    <w:rsid w:val="0003284F"/>
    <w:rsid w:val="000378C7"/>
    <w:rsid w:val="000464D4"/>
    <w:rsid w:val="00051508"/>
    <w:rsid w:val="0006069C"/>
    <w:rsid w:val="0006258C"/>
    <w:rsid w:val="00086ADE"/>
    <w:rsid w:val="000A062F"/>
    <w:rsid w:val="000B03CF"/>
    <w:rsid w:val="000B1427"/>
    <w:rsid w:val="000C7D1F"/>
    <w:rsid w:val="000D0AE0"/>
    <w:rsid w:val="000E054B"/>
    <w:rsid w:val="000F1FD3"/>
    <w:rsid w:val="000F47ED"/>
    <w:rsid w:val="001127CF"/>
    <w:rsid w:val="001159B2"/>
    <w:rsid w:val="00145314"/>
    <w:rsid w:val="00153E2D"/>
    <w:rsid w:val="00154730"/>
    <w:rsid w:val="001A54DB"/>
    <w:rsid w:val="001A7199"/>
    <w:rsid w:val="001B3BF1"/>
    <w:rsid w:val="00235E4A"/>
    <w:rsid w:val="00236B80"/>
    <w:rsid w:val="002428A6"/>
    <w:rsid w:val="002560A5"/>
    <w:rsid w:val="002614CE"/>
    <w:rsid w:val="00261A0A"/>
    <w:rsid w:val="002924C5"/>
    <w:rsid w:val="00293C0A"/>
    <w:rsid w:val="002B2C03"/>
    <w:rsid w:val="002B56FF"/>
    <w:rsid w:val="002B7623"/>
    <w:rsid w:val="002C2807"/>
    <w:rsid w:val="002C4E24"/>
    <w:rsid w:val="00334897"/>
    <w:rsid w:val="00335D6A"/>
    <w:rsid w:val="00342A2B"/>
    <w:rsid w:val="00345D8B"/>
    <w:rsid w:val="00353B4F"/>
    <w:rsid w:val="00355A26"/>
    <w:rsid w:val="00364D33"/>
    <w:rsid w:val="00365885"/>
    <w:rsid w:val="003C6DD3"/>
    <w:rsid w:val="003E7B3D"/>
    <w:rsid w:val="00401A51"/>
    <w:rsid w:val="004075EB"/>
    <w:rsid w:val="00413211"/>
    <w:rsid w:val="004144AB"/>
    <w:rsid w:val="004351FA"/>
    <w:rsid w:val="00447967"/>
    <w:rsid w:val="00454004"/>
    <w:rsid w:val="00456878"/>
    <w:rsid w:val="00476FBD"/>
    <w:rsid w:val="004836F1"/>
    <w:rsid w:val="004919F2"/>
    <w:rsid w:val="004951FF"/>
    <w:rsid w:val="004A07CC"/>
    <w:rsid w:val="004A4198"/>
    <w:rsid w:val="004A75E5"/>
    <w:rsid w:val="004C2D1F"/>
    <w:rsid w:val="004D6CD2"/>
    <w:rsid w:val="004F44EA"/>
    <w:rsid w:val="005202E4"/>
    <w:rsid w:val="005266F0"/>
    <w:rsid w:val="00536B19"/>
    <w:rsid w:val="005432B4"/>
    <w:rsid w:val="0054510A"/>
    <w:rsid w:val="005656D8"/>
    <w:rsid w:val="0057464B"/>
    <w:rsid w:val="0057653C"/>
    <w:rsid w:val="00581F45"/>
    <w:rsid w:val="005A1EFC"/>
    <w:rsid w:val="005A7195"/>
    <w:rsid w:val="005B1BE5"/>
    <w:rsid w:val="005B2924"/>
    <w:rsid w:val="005D5C62"/>
    <w:rsid w:val="005F0324"/>
    <w:rsid w:val="006202CA"/>
    <w:rsid w:val="00624D66"/>
    <w:rsid w:val="00636175"/>
    <w:rsid w:val="00641FA6"/>
    <w:rsid w:val="00661D8B"/>
    <w:rsid w:val="00673AEF"/>
    <w:rsid w:val="006B06FA"/>
    <w:rsid w:val="006B2C58"/>
    <w:rsid w:val="006B3EF4"/>
    <w:rsid w:val="006B7F73"/>
    <w:rsid w:val="006C2D7A"/>
    <w:rsid w:val="006D75E5"/>
    <w:rsid w:val="006D7EAC"/>
    <w:rsid w:val="006E4015"/>
    <w:rsid w:val="007053EE"/>
    <w:rsid w:val="007056AC"/>
    <w:rsid w:val="0071310D"/>
    <w:rsid w:val="00720481"/>
    <w:rsid w:val="00754EC5"/>
    <w:rsid w:val="007753EB"/>
    <w:rsid w:val="00775D98"/>
    <w:rsid w:val="00792D00"/>
    <w:rsid w:val="007B4530"/>
    <w:rsid w:val="007B6956"/>
    <w:rsid w:val="007B6AEE"/>
    <w:rsid w:val="007C4307"/>
    <w:rsid w:val="007E0174"/>
    <w:rsid w:val="00810D61"/>
    <w:rsid w:val="00820CDD"/>
    <w:rsid w:val="00826F58"/>
    <w:rsid w:val="00845581"/>
    <w:rsid w:val="008651E2"/>
    <w:rsid w:val="008A4947"/>
    <w:rsid w:val="008A5375"/>
    <w:rsid w:val="008B2458"/>
    <w:rsid w:val="008F2AAF"/>
    <w:rsid w:val="00900032"/>
    <w:rsid w:val="00925E42"/>
    <w:rsid w:val="009550EA"/>
    <w:rsid w:val="00960778"/>
    <w:rsid w:val="0098012E"/>
    <w:rsid w:val="0099310A"/>
    <w:rsid w:val="0099332F"/>
    <w:rsid w:val="00994F92"/>
    <w:rsid w:val="009A174E"/>
    <w:rsid w:val="009C6267"/>
    <w:rsid w:val="009C6299"/>
    <w:rsid w:val="009F73F8"/>
    <w:rsid w:val="00A4316C"/>
    <w:rsid w:val="00A46E8F"/>
    <w:rsid w:val="00A54F80"/>
    <w:rsid w:val="00A671D5"/>
    <w:rsid w:val="00A938A1"/>
    <w:rsid w:val="00AA2C37"/>
    <w:rsid w:val="00AB19CD"/>
    <w:rsid w:val="00AB3A2B"/>
    <w:rsid w:val="00AB68A8"/>
    <w:rsid w:val="00AD4090"/>
    <w:rsid w:val="00AE0C92"/>
    <w:rsid w:val="00AE2038"/>
    <w:rsid w:val="00AE2C60"/>
    <w:rsid w:val="00B361F8"/>
    <w:rsid w:val="00B70FC8"/>
    <w:rsid w:val="00B93DF3"/>
    <w:rsid w:val="00BD4529"/>
    <w:rsid w:val="00BD687C"/>
    <w:rsid w:val="00C12682"/>
    <w:rsid w:val="00C16E56"/>
    <w:rsid w:val="00C25101"/>
    <w:rsid w:val="00C53C1F"/>
    <w:rsid w:val="00C604AD"/>
    <w:rsid w:val="00C75B9B"/>
    <w:rsid w:val="00CA5638"/>
    <w:rsid w:val="00CE11F1"/>
    <w:rsid w:val="00CE22E9"/>
    <w:rsid w:val="00D114F2"/>
    <w:rsid w:val="00D17754"/>
    <w:rsid w:val="00D228E9"/>
    <w:rsid w:val="00D32F4F"/>
    <w:rsid w:val="00D353E0"/>
    <w:rsid w:val="00D367C1"/>
    <w:rsid w:val="00D375D5"/>
    <w:rsid w:val="00D53646"/>
    <w:rsid w:val="00D57243"/>
    <w:rsid w:val="00D71E15"/>
    <w:rsid w:val="00D736FC"/>
    <w:rsid w:val="00DB1512"/>
    <w:rsid w:val="00DB7665"/>
    <w:rsid w:val="00E12438"/>
    <w:rsid w:val="00E24B39"/>
    <w:rsid w:val="00E35579"/>
    <w:rsid w:val="00E47716"/>
    <w:rsid w:val="00E5615B"/>
    <w:rsid w:val="00E57818"/>
    <w:rsid w:val="00E61254"/>
    <w:rsid w:val="00E64521"/>
    <w:rsid w:val="00E65348"/>
    <w:rsid w:val="00E83CD4"/>
    <w:rsid w:val="00E83D86"/>
    <w:rsid w:val="00E8498E"/>
    <w:rsid w:val="00EC2551"/>
    <w:rsid w:val="00ED1189"/>
    <w:rsid w:val="00ED43BD"/>
    <w:rsid w:val="00ED6A91"/>
    <w:rsid w:val="00F13C57"/>
    <w:rsid w:val="00F212B0"/>
    <w:rsid w:val="00F24A8F"/>
    <w:rsid w:val="00F40A67"/>
    <w:rsid w:val="00F42441"/>
    <w:rsid w:val="00F47A74"/>
    <w:rsid w:val="00F67A3C"/>
    <w:rsid w:val="00F72060"/>
    <w:rsid w:val="00F76200"/>
    <w:rsid w:val="00F80D6B"/>
    <w:rsid w:val="00F81A37"/>
    <w:rsid w:val="00FA1A2D"/>
    <w:rsid w:val="00FC6D0E"/>
    <w:rsid w:val="00FC71AF"/>
    <w:rsid w:val="00FD5D74"/>
    <w:rsid w:val="00FD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58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54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D409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4EC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754EC5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754EC5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54EC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54EC5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uiPriority w:val="99"/>
    <w:rsid w:val="00754EC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54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754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Без интервала1"/>
    <w:uiPriority w:val="99"/>
    <w:rsid w:val="00754EC5"/>
    <w:rPr>
      <w:rFonts w:eastAsia="Times New Roman"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754EC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754EC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754EC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754EC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autoRedefine/>
    <w:uiPriority w:val="99"/>
    <w:rsid w:val="00754EC5"/>
    <w:pPr>
      <w:spacing w:before="60" w:after="0" w:line="240" w:lineRule="auto"/>
      <w:ind w:firstLine="709"/>
      <w:jc w:val="both"/>
      <w:outlineLvl w:val="1"/>
    </w:pPr>
    <w:rPr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rsid w:val="00754EC5"/>
    <w:pPr>
      <w:spacing w:after="0" w:line="24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b">
    <w:name w:val="Текст сноски Знак"/>
    <w:link w:val="aa"/>
    <w:uiPriority w:val="99"/>
    <w:locked/>
    <w:rsid w:val="00754EC5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754EC5"/>
    <w:rPr>
      <w:vertAlign w:val="superscript"/>
    </w:rPr>
  </w:style>
  <w:style w:type="table" w:styleId="ad">
    <w:name w:val="Table Grid"/>
    <w:basedOn w:val="a1"/>
    <w:uiPriority w:val="99"/>
    <w:rsid w:val="004144A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C604AD"/>
    <w:pPr>
      <w:ind w:left="720"/>
    </w:pPr>
  </w:style>
  <w:style w:type="character" w:styleId="af">
    <w:name w:val="Hyperlink"/>
    <w:uiPriority w:val="99"/>
    <w:rsid w:val="0006069C"/>
    <w:rPr>
      <w:color w:val="0000FF"/>
      <w:u w:val="single"/>
    </w:rPr>
  </w:style>
  <w:style w:type="paragraph" w:styleId="af0">
    <w:name w:val="Normal (Web)"/>
    <w:basedOn w:val="a"/>
    <w:uiPriority w:val="99"/>
    <w:rsid w:val="00F7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AD40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C155C2C73E940F9A471A33BA659C75F9226D618CFA043591E262654Dd3c1K" TargetMode="External"/><Relationship Id="rId13" Type="http://schemas.openxmlformats.org/officeDocument/2006/relationships/hyperlink" Target="consultantplus://offline/ref=5EC155C2C73E940F9A471A33BA659C75F92368678AF2043591E262654D315A527FDC6AD282A71C17dDcFK" TargetMode="External"/><Relationship Id="rId18" Type="http://schemas.openxmlformats.org/officeDocument/2006/relationships/hyperlink" Target="consultantplus://offline/ref=9BE5AE1D6BEC47D304A3404CD1D5655DF9983996758563037C656E5E58381D939B2925E9A1AA114CLDuBF" TargetMode="External"/><Relationship Id="rId26" Type="http://schemas.openxmlformats.org/officeDocument/2006/relationships/hyperlink" Target="consultantplus://offline/ref=ECC6383C9CED16E296009CF94AE1EC6964DBF60D72B5E0172184C457F409X0F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CC6383C9CED16E296009CF94AE1EC6964DBF60D72B5E0172184C457F409X0F" TargetMode="External"/><Relationship Id="rId34" Type="http://schemas.openxmlformats.org/officeDocument/2006/relationships/hyperlink" Target="consultantplus://offline/ref=ECC6383C9CED16E296009CF94AE1EC6964D8F60774B4E0172184C457F409X0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109D665B86212774280ADB8C2C2AEEC6EFFE1BE196B33DF5D1490C4B187B625236FA12143DDAF5S7M5J" TargetMode="External"/><Relationship Id="rId17" Type="http://schemas.openxmlformats.org/officeDocument/2006/relationships/hyperlink" Target="consultantplus://offline/ref=EA6FB9D55C68AE8DCA9DDD239477CEEB510DF968D0E0F4BEF2E88CB8A997CC22036D947C9E7B68E0PEo4E" TargetMode="External"/><Relationship Id="rId25" Type="http://schemas.openxmlformats.org/officeDocument/2006/relationships/hyperlink" Target="consultantplus://offline/ref=ECC6383C9CED16E296009CF94AE1EC6967DCF90B77B5E0172184C457F409X0F" TargetMode="External"/><Relationship Id="rId33" Type="http://schemas.openxmlformats.org/officeDocument/2006/relationships/hyperlink" Target="consultantplus://offline/ref=ECC6383C9CED16E296009CF94AE1EC6964DFF60D77B7E0172184C457F490FE957041CE7F3218CD0B05XEF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6FB9D55C68AE8DCA9DDD239477CEEB510DF968D0E0F4BEF2E88CB8A997CC22036D947C9E7B68E0PEo4E" TargetMode="External"/><Relationship Id="rId20" Type="http://schemas.openxmlformats.org/officeDocument/2006/relationships/hyperlink" Target="consultantplus://offline/ref=ECC6383C9CED16E296009CF94AE1EC6967DCF90B77B5E0172184C457F409X0F" TargetMode="External"/><Relationship Id="rId29" Type="http://schemas.openxmlformats.org/officeDocument/2006/relationships/hyperlink" Target="consultantplus://offline/ref=ECC6383C9CED16E296009CF94AE1EC6964D8F60774B4E0172184C457F409X0F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C155C2C73E940F9A471A33BA659C75F92368678AF2043591E262654D315A527FDC6AD282A61E1CdDcDK" TargetMode="External"/><Relationship Id="rId24" Type="http://schemas.openxmlformats.org/officeDocument/2006/relationships/hyperlink" Target="consultantplus://offline/ref=ECC6383C9CED16E296009CF94AE1EC6964D8F60774B4E0172184C457F409X0F" TargetMode="External"/><Relationship Id="rId32" Type="http://schemas.openxmlformats.org/officeDocument/2006/relationships/hyperlink" Target="consultantplus://offline/ref=ECC6383C9CED16E296009CF94AE1EC6964DBF60D72B5E0172184C457F409X0F" TargetMode="External"/><Relationship Id="rId37" Type="http://schemas.openxmlformats.org/officeDocument/2006/relationships/hyperlink" Target="consultantplus://offline/ref=ECC6383C9CED16E296009CF94AE1EC6967DCFF0C74B3E0172184C457F490FE957041CE7F3219CE0205X7F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EE828B4313BD3522BAC4609CFDCF8EE7E815A14FAFA69A063A9DD67A5CE6649ADB87FA822F82C0EX644E" TargetMode="External"/><Relationship Id="rId23" Type="http://schemas.openxmlformats.org/officeDocument/2006/relationships/hyperlink" Target="consultantplus://offline/ref=ECC6383C9CED16E296009CF94AE1EC6964D8F60774B4E0172184C457F409X0F" TargetMode="External"/><Relationship Id="rId28" Type="http://schemas.openxmlformats.org/officeDocument/2006/relationships/hyperlink" Target="consultantplus://offline/ref=ECC6383C9CED16E296009CF94AE1EC6964D8F60774B4E0172184C457F409X0F" TargetMode="External"/><Relationship Id="rId36" Type="http://schemas.openxmlformats.org/officeDocument/2006/relationships/hyperlink" Target="consultantplus://offline/ref=ECC6383C9CED16E296009CF94AE1EC6967DCFF0C74B3E0172184C457F490FE957041CE7F3218C90A05XEF" TargetMode="External"/><Relationship Id="rId10" Type="http://schemas.openxmlformats.org/officeDocument/2006/relationships/hyperlink" Target="consultantplus://offline/ref=5EC155C2C73E940F9A471A33BA659C75FA2B68608CF6043591E262654D315A527FDC6AD282A71D17dDcFK" TargetMode="External"/><Relationship Id="rId19" Type="http://schemas.openxmlformats.org/officeDocument/2006/relationships/hyperlink" Target="consultantplus://offline/ref=ECC6383C9CED16E296009CF94AE1EC6967DCFF0C74B3E0172184C457F490FE957041CE7F3219CE0205X7F" TargetMode="External"/><Relationship Id="rId31" Type="http://schemas.openxmlformats.org/officeDocument/2006/relationships/hyperlink" Target="consultantplus://offline/ref=ECC6383C9CED16E296009CF94AE1EC6967DCF90B77B5E0172184C457F409X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C155C2C73E940F9A471A33BA659C75FA2B68608CF6043591E262654D315A527FDC6AD282A71D14dDc5K" TargetMode="External"/><Relationship Id="rId14" Type="http://schemas.openxmlformats.org/officeDocument/2006/relationships/hyperlink" Target="consultantplus://offline/ref=6EE828B4313BD3522BAC4609CFDCF8EE7E815D1FFEF969A063A9DD67A5XC4EE" TargetMode="External"/><Relationship Id="rId22" Type="http://schemas.openxmlformats.org/officeDocument/2006/relationships/hyperlink" Target="consultantplus://offline/ref=ECC6383C9CED16E296009CF94AE1EC6964DFF60D77B7E0172184C457F490FE957041CE7F3218CD0B05XEF" TargetMode="External"/><Relationship Id="rId27" Type="http://schemas.openxmlformats.org/officeDocument/2006/relationships/hyperlink" Target="consultantplus://offline/ref=ECC6383C9CED16E296009CF94AE1EC6964DFF60D77B7E0172184C457F490FE957041CE7F3218CD0B05XEF" TargetMode="External"/><Relationship Id="rId30" Type="http://schemas.openxmlformats.org/officeDocument/2006/relationships/hyperlink" Target="consultantplus://offline/ref=ECC6383C9CED16E296009CF94AE1EC6967DCFF0C74B3E0172184C457F490FE957041CE7F3219CE0205X7F" TargetMode="External"/><Relationship Id="rId35" Type="http://schemas.openxmlformats.org/officeDocument/2006/relationships/hyperlink" Target="consultantplus://offline/ref=ECC6383C9CED16E296009CF94AE1EC6964D8F60774B4E0172184C457F409X0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7A2D-BF6D-4BD9-96E9-A707B254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5059</Words>
  <Characters>28841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SPecialiST RePack</Company>
  <LinksUpToDate>false</LinksUpToDate>
  <CharactersWithSpaces>33833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BareevaESH</dc:creator>
  <cp:lastModifiedBy>Пользователь</cp:lastModifiedBy>
  <cp:revision>4</cp:revision>
  <cp:lastPrinted>2020-10-14T06:17:00Z</cp:lastPrinted>
  <dcterms:created xsi:type="dcterms:W3CDTF">2020-10-13T08:22:00Z</dcterms:created>
  <dcterms:modified xsi:type="dcterms:W3CDTF">2020-10-14T06:19:00Z</dcterms:modified>
</cp:coreProperties>
</file>